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90" w:rsidRDefault="00F76390" w:rsidP="00F76390">
      <w:pPr>
        <w:spacing w:before="100" w:beforeAutospacing="1" w:after="100" w:afterAutospacing="1"/>
        <w:jc w:val="right"/>
        <w:rPr>
          <w:b/>
        </w:rPr>
      </w:pPr>
      <w:r>
        <w:rPr>
          <w:b/>
        </w:rPr>
        <w:t>Projekt</w:t>
      </w:r>
    </w:p>
    <w:p w:rsidR="00F76390" w:rsidRDefault="00F76390" w:rsidP="00F76390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Uchwała Nr …../.…/2022</w:t>
      </w:r>
      <w:r>
        <w:rPr>
          <w:b/>
        </w:rPr>
        <w:br/>
        <w:t>Rady Powiatu Płońskiego</w:t>
      </w:r>
      <w:r>
        <w:rPr>
          <w:b/>
        </w:rPr>
        <w:br/>
        <w:t>z dnia ……………….2022 roku</w:t>
      </w:r>
    </w:p>
    <w:p w:rsidR="00F76390" w:rsidRDefault="00F76390" w:rsidP="00F76390">
      <w:pPr>
        <w:spacing w:before="100" w:beforeAutospacing="1" w:after="100" w:afterAutospacing="1"/>
        <w:ind w:firstLine="708"/>
        <w:jc w:val="both"/>
      </w:pPr>
      <w:r>
        <w:t xml:space="preserve">w sprawie rozpatrzenia skargi na działanie Dyrektora Powiatowego Urzędu Pracy w Płońsku </w:t>
      </w:r>
    </w:p>
    <w:p w:rsidR="00F76390" w:rsidRDefault="00F76390" w:rsidP="00F76390">
      <w:pPr>
        <w:ind w:firstLine="708"/>
        <w:jc w:val="both"/>
      </w:pPr>
      <w:r>
        <w:t xml:space="preserve"> Na podstawie art. 12 pkt 11 ustawy z dnia 5 czerwca 1998 r. o samorządzie powiatowym </w:t>
      </w:r>
      <w:r>
        <w:rPr>
          <w:rFonts w:eastAsia="Batang"/>
        </w:rPr>
        <w:t>(</w:t>
      </w:r>
      <w:proofErr w:type="spellStart"/>
      <w:r>
        <w:rPr>
          <w:rFonts w:eastAsia="Batang"/>
        </w:rPr>
        <w:t>t.j</w:t>
      </w:r>
      <w:proofErr w:type="spellEnd"/>
      <w:r>
        <w:rPr>
          <w:rFonts w:eastAsia="Batang"/>
        </w:rPr>
        <w:t xml:space="preserve">. Dz. U. z 2022 r. poz. </w:t>
      </w:r>
      <w:r w:rsidR="00F81743">
        <w:rPr>
          <w:rFonts w:eastAsia="Batang"/>
        </w:rPr>
        <w:t>1526</w:t>
      </w:r>
      <w:bookmarkStart w:id="0" w:name="_GoBack"/>
      <w:bookmarkEnd w:id="0"/>
      <w:r>
        <w:rPr>
          <w:rFonts w:eastAsia="Batang"/>
        </w:rPr>
        <w:t>) oraz</w:t>
      </w:r>
      <w:r>
        <w:t xml:space="preserve"> art. 229 pkt 4 i art. 237 § 3 ustawy  z dnia 14 czerwca 1960 r. Kodeks Postępowania Administracyjnego (Dz. U. z 2021 r.,  poz. 735 ze zm.) uchwala się, co następuje:</w:t>
      </w:r>
    </w:p>
    <w:p w:rsidR="00F76390" w:rsidRDefault="00F76390" w:rsidP="00F76390">
      <w:pPr>
        <w:jc w:val="center"/>
      </w:pPr>
    </w:p>
    <w:p w:rsidR="00F76390" w:rsidRDefault="00F76390" w:rsidP="00F76390">
      <w:pPr>
        <w:jc w:val="center"/>
      </w:pPr>
      <w:r>
        <w:t>§ 1</w:t>
      </w:r>
    </w:p>
    <w:p w:rsidR="00F76390" w:rsidRDefault="00F76390" w:rsidP="00F76390">
      <w:pPr>
        <w:jc w:val="center"/>
      </w:pPr>
    </w:p>
    <w:p w:rsidR="00F76390" w:rsidRDefault="00F76390" w:rsidP="008D0537">
      <w:pPr>
        <w:ind w:firstLine="708"/>
        <w:jc w:val="both"/>
      </w:pPr>
      <w:r>
        <w:t xml:space="preserve">Skargę Pana I. H. </w:t>
      </w:r>
      <w:r w:rsidR="008D0537">
        <w:t xml:space="preserve">z dnia 25.05.2022r. </w:t>
      </w:r>
      <w:r>
        <w:t xml:space="preserve">na działanie Dyrektora Powiatowego Urzędu Pracy w Płońsku uznaje się za </w:t>
      </w:r>
      <w:r w:rsidR="009D4354">
        <w:t>bezzasadną.</w:t>
      </w:r>
    </w:p>
    <w:p w:rsidR="00F76390" w:rsidRDefault="00F76390" w:rsidP="00F76390">
      <w:pPr>
        <w:jc w:val="both"/>
      </w:pPr>
    </w:p>
    <w:p w:rsidR="00F76390" w:rsidRDefault="00F76390" w:rsidP="00F76390">
      <w:pPr>
        <w:jc w:val="center"/>
      </w:pPr>
      <w:r>
        <w:t>§ 2</w:t>
      </w:r>
    </w:p>
    <w:p w:rsidR="00F76390" w:rsidRDefault="00F76390" w:rsidP="00F76390">
      <w:pPr>
        <w:jc w:val="center"/>
      </w:pPr>
    </w:p>
    <w:p w:rsidR="00F76390" w:rsidRDefault="00F76390" w:rsidP="00F76390">
      <w:pPr>
        <w:ind w:firstLine="708"/>
        <w:jc w:val="both"/>
      </w:pPr>
      <w:r>
        <w:t>Zobowiązuje się Przewodniczącego Rady Powiatu Płońskiego do zawiadomienia skarżącego o sposobie załatwienia skargi.</w:t>
      </w:r>
    </w:p>
    <w:p w:rsidR="00F76390" w:rsidRDefault="00F76390" w:rsidP="00F76390">
      <w:pPr>
        <w:jc w:val="center"/>
      </w:pPr>
    </w:p>
    <w:p w:rsidR="00F76390" w:rsidRDefault="00F76390" w:rsidP="00F76390">
      <w:pPr>
        <w:jc w:val="center"/>
      </w:pPr>
      <w:r>
        <w:t>§ 3</w:t>
      </w:r>
    </w:p>
    <w:p w:rsidR="00F76390" w:rsidRDefault="00F76390" w:rsidP="00F76390">
      <w:pPr>
        <w:jc w:val="both"/>
        <w:rPr>
          <w:b/>
        </w:rPr>
      </w:pPr>
      <w:r>
        <w:t>Uchwała wchodzi w życie z dniem podjęcia.</w:t>
      </w:r>
    </w:p>
    <w:p w:rsidR="00F76390" w:rsidRDefault="00F76390" w:rsidP="00F76390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:rsidR="00F76390" w:rsidRDefault="00F76390" w:rsidP="00F76390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:rsidR="00F76390" w:rsidRDefault="00F76390" w:rsidP="00F76390">
      <w:pPr>
        <w:ind w:left="4502"/>
        <w:jc w:val="center"/>
        <w:rPr>
          <w:rFonts w:eastAsia="Calibri"/>
          <w:b/>
        </w:rPr>
      </w:pPr>
    </w:p>
    <w:p w:rsidR="00F76390" w:rsidRDefault="00F76390" w:rsidP="00F76390">
      <w:pPr>
        <w:ind w:left="4502"/>
        <w:jc w:val="center"/>
        <w:rPr>
          <w:rFonts w:eastAsia="Calibri"/>
          <w:b/>
        </w:rPr>
      </w:pPr>
    </w:p>
    <w:p w:rsidR="00F76390" w:rsidRDefault="00F76390" w:rsidP="00F76390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       Dariusz Żelasko </w:t>
      </w:r>
    </w:p>
    <w:p w:rsidR="00F76390" w:rsidRDefault="00F76390" w:rsidP="00F76390">
      <w:pPr>
        <w:ind w:left="4502"/>
        <w:rPr>
          <w:rFonts w:eastAsia="Calibri"/>
          <w:b/>
        </w:rPr>
      </w:pPr>
    </w:p>
    <w:p w:rsidR="00F76390" w:rsidRDefault="00F76390" w:rsidP="00F76390">
      <w:pPr>
        <w:ind w:left="4502"/>
        <w:rPr>
          <w:rFonts w:eastAsia="Calibri"/>
          <w:b/>
        </w:rPr>
      </w:pPr>
    </w:p>
    <w:p w:rsidR="00F76390" w:rsidRDefault="00F76390" w:rsidP="00F76390">
      <w:pPr>
        <w:rPr>
          <w:rFonts w:eastAsia="Calibri"/>
          <w:b/>
        </w:rPr>
      </w:pPr>
    </w:p>
    <w:p w:rsidR="008853C4" w:rsidRDefault="008853C4" w:rsidP="00F76390">
      <w:pPr>
        <w:rPr>
          <w:rFonts w:eastAsia="Calibri"/>
          <w:b/>
        </w:rPr>
      </w:pPr>
    </w:p>
    <w:p w:rsidR="008853C4" w:rsidRDefault="008853C4" w:rsidP="00F76390">
      <w:pPr>
        <w:rPr>
          <w:rFonts w:eastAsia="Calibri"/>
          <w:b/>
        </w:rPr>
      </w:pPr>
    </w:p>
    <w:p w:rsidR="008853C4" w:rsidRDefault="008853C4" w:rsidP="00F76390">
      <w:pPr>
        <w:rPr>
          <w:rFonts w:eastAsia="Calibri"/>
          <w:b/>
        </w:rPr>
      </w:pPr>
    </w:p>
    <w:p w:rsidR="008853C4" w:rsidRDefault="008853C4" w:rsidP="00F76390">
      <w:pPr>
        <w:rPr>
          <w:rFonts w:eastAsia="Calibri"/>
          <w:b/>
        </w:rPr>
      </w:pPr>
    </w:p>
    <w:p w:rsidR="008853C4" w:rsidRDefault="008853C4" w:rsidP="00F76390">
      <w:pPr>
        <w:rPr>
          <w:rFonts w:eastAsia="Calibri"/>
          <w:b/>
        </w:rPr>
      </w:pPr>
    </w:p>
    <w:p w:rsidR="008853C4" w:rsidRDefault="008853C4" w:rsidP="00F76390">
      <w:pPr>
        <w:rPr>
          <w:rFonts w:eastAsia="Calibri"/>
          <w:b/>
        </w:rPr>
      </w:pPr>
    </w:p>
    <w:p w:rsidR="008853C4" w:rsidRDefault="008853C4" w:rsidP="00F76390">
      <w:pPr>
        <w:rPr>
          <w:rFonts w:eastAsia="Calibri"/>
          <w:b/>
        </w:rPr>
      </w:pPr>
    </w:p>
    <w:p w:rsidR="008853C4" w:rsidRDefault="008853C4" w:rsidP="00F76390">
      <w:pPr>
        <w:rPr>
          <w:rFonts w:eastAsia="Calibri"/>
          <w:b/>
        </w:rPr>
      </w:pPr>
    </w:p>
    <w:p w:rsidR="008853C4" w:rsidRDefault="008853C4" w:rsidP="00F76390">
      <w:pPr>
        <w:rPr>
          <w:rFonts w:eastAsia="Calibri"/>
          <w:b/>
        </w:rPr>
      </w:pPr>
    </w:p>
    <w:p w:rsidR="008853C4" w:rsidRDefault="008853C4" w:rsidP="00F76390">
      <w:pPr>
        <w:rPr>
          <w:rFonts w:eastAsia="Calibri"/>
          <w:b/>
        </w:rPr>
      </w:pPr>
    </w:p>
    <w:p w:rsidR="000500BC" w:rsidRDefault="000500BC" w:rsidP="00F76390">
      <w:pPr>
        <w:rPr>
          <w:rFonts w:eastAsia="Calibri"/>
          <w:b/>
        </w:rPr>
      </w:pPr>
    </w:p>
    <w:p w:rsidR="000500BC" w:rsidRDefault="000500BC" w:rsidP="00F76390">
      <w:pPr>
        <w:rPr>
          <w:rFonts w:eastAsia="Calibri"/>
          <w:b/>
        </w:rPr>
      </w:pPr>
    </w:p>
    <w:p w:rsidR="000500BC" w:rsidRDefault="000500BC" w:rsidP="00F76390">
      <w:pPr>
        <w:rPr>
          <w:rFonts w:eastAsia="Calibri"/>
          <w:b/>
        </w:rPr>
      </w:pPr>
    </w:p>
    <w:p w:rsidR="008853C4" w:rsidRDefault="008853C4" w:rsidP="00F76390">
      <w:pPr>
        <w:rPr>
          <w:rFonts w:eastAsia="Calibri"/>
          <w:b/>
        </w:rPr>
      </w:pPr>
    </w:p>
    <w:p w:rsidR="00F76390" w:rsidRDefault="00F76390" w:rsidP="00F76390">
      <w:pPr>
        <w:rPr>
          <w:rFonts w:eastAsia="Calibri"/>
          <w:b/>
        </w:rPr>
      </w:pPr>
    </w:p>
    <w:p w:rsidR="00F76390" w:rsidRDefault="00F76390" w:rsidP="00F76390">
      <w:pPr>
        <w:rPr>
          <w:rFonts w:eastAsia="Calibri"/>
          <w:b/>
        </w:rPr>
      </w:pPr>
    </w:p>
    <w:p w:rsidR="00F76390" w:rsidRDefault="00F76390" w:rsidP="00F76390">
      <w:pPr>
        <w:jc w:val="center"/>
        <w:rPr>
          <w:b/>
        </w:rPr>
      </w:pPr>
      <w:r>
        <w:rPr>
          <w:b/>
        </w:rPr>
        <w:lastRenderedPageBreak/>
        <w:t>Uzasadnienie</w:t>
      </w:r>
    </w:p>
    <w:p w:rsidR="00F76390" w:rsidRDefault="00F76390" w:rsidP="00F76390">
      <w:pPr>
        <w:jc w:val="center"/>
        <w:rPr>
          <w:b/>
        </w:rPr>
      </w:pPr>
    </w:p>
    <w:p w:rsidR="00F76390" w:rsidRDefault="00F76390" w:rsidP="000500BC">
      <w:pPr>
        <w:ind w:firstLine="709"/>
        <w:jc w:val="both"/>
      </w:pPr>
      <w:r>
        <w:t>W dniu 25.05.2022 r. do Rady Powiatu Płońskiego wpłynęła skarga Pana I. H. na działanie Dyrektora Powiatowego Urzędu Pracy w Płońsku</w:t>
      </w:r>
      <w:r w:rsidR="0048769A">
        <w:t xml:space="preserve"> w zakresie zwrotu części </w:t>
      </w:r>
      <w:r w:rsidR="000500BC">
        <w:t xml:space="preserve">kwoty przekazanej </w:t>
      </w:r>
      <w:r w:rsidR="0048769A">
        <w:t>w ramach środków przyznanych na podjęcie działalności gospodarczej.</w:t>
      </w:r>
    </w:p>
    <w:p w:rsidR="00F76390" w:rsidRDefault="00F76390" w:rsidP="000500BC">
      <w:pPr>
        <w:ind w:firstLine="709"/>
        <w:jc w:val="both"/>
      </w:pPr>
      <w:r>
        <w:t xml:space="preserve">Przewodniczący Rady pismem z dnia 25.05.2022 r. </w:t>
      </w:r>
      <w:r>
        <w:rPr>
          <w:rFonts w:eastAsiaTheme="minorHAnsi"/>
          <w:lang w:eastAsia="en-US"/>
        </w:rPr>
        <w:t>na podstawie art. 16a ust. 1 ustawy z dnia 5 czerwca 1998r. o samorządzie powiatowym (</w:t>
      </w:r>
      <w:proofErr w:type="spellStart"/>
      <w:r>
        <w:rPr>
          <w:rFonts w:eastAsiaTheme="minorHAnsi"/>
          <w:lang w:eastAsia="en-US"/>
        </w:rPr>
        <w:t>t.j</w:t>
      </w:r>
      <w:proofErr w:type="spellEnd"/>
      <w:r>
        <w:rPr>
          <w:rFonts w:eastAsiaTheme="minorHAnsi"/>
          <w:lang w:eastAsia="en-US"/>
        </w:rPr>
        <w:t>. Dz. U. z 2022 poz. 528</w:t>
      </w:r>
      <w:r w:rsidR="00CB1A17">
        <w:rPr>
          <w:rFonts w:eastAsiaTheme="minorHAnsi"/>
          <w:lang w:eastAsia="en-US"/>
        </w:rPr>
        <w:t xml:space="preserve"> ze zm.</w:t>
      </w:r>
      <w:r>
        <w:rPr>
          <w:rFonts w:eastAsiaTheme="minorHAnsi"/>
          <w:lang w:eastAsia="en-US"/>
        </w:rPr>
        <w:t>), w związku z § 21 ust. 1 Statutu Powiatu przekazał przedmiotową skargę do Komisji Skarg, Wniosków i Petycji celem jej rozpatrzenia</w:t>
      </w:r>
      <w:r>
        <w:t xml:space="preserve"> i przedłożenia wniosków i informacji na temat ustaleń dokonanych w trakcie prac Komisji.</w:t>
      </w:r>
    </w:p>
    <w:p w:rsidR="00F76390" w:rsidRDefault="00F76390" w:rsidP="000500BC">
      <w:pPr>
        <w:ind w:firstLine="709"/>
        <w:jc w:val="both"/>
      </w:pPr>
      <w: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 petycji określa statut powiatu.</w:t>
      </w:r>
    </w:p>
    <w:p w:rsidR="00F76390" w:rsidRDefault="00F76390" w:rsidP="00F76390">
      <w:pPr>
        <w:ind w:firstLine="708"/>
        <w:jc w:val="both"/>
      </w:pPr>
      <w:r>
        <w:t xml:space="preserve">Statut Powiatu Płońskiego w § 21 określa zasady i tryb działania Komisji Skarg, Wniosków i Petycji  Rady Powiatu Płońskiego. </w:t>
      </w:r>
    </w:p>
    <w:p w:rsidR="00F76390" w:rsidRDefault="00F76390" w:rsidP="00F76390">
      <w:pPr>
        <w:ind w:firstLine="708"/>
        <w:jc w:val="both"/>
      </w:pPr>
      <w:r>
        <w:t xml:space="preserve">Komisja Skarg, Wniosków i Petycji rozpatrywała skargę na posiedzeniach w dniach: 10.06.2022r., 13.06.2022r., 20.06.2022r., 27.06.2022r. oraz 08.07.2022 r.  </w:t>
      </w:r>
    </w:p>
    <w:p w:rsidR="00F76390" w:rsidRDefault="00F76390" w:rsidP="00F76390">
      <w:pPr>
        <w:ind w:firstLine="708"/>
        <w:jc w:val="both"/>
      </w:pPr>
      <w:r>
        <w:t xml:space="preserve">Komisja Skarg, Wniosków i Petycji w dniu </w:t>
      </w:r>
      <w:r w:rsidR="00CA6549">
        <w:t>20.06</w:t>
      </w:r>
      <w:r>
        <w:t xml:space="preserve">.2022r. wystąpiła do </w:t>
      </w:r>
      <w:r w:rsidR="00CA6549">
        <w:t>Dyrektor Powiatowego Urzędu Pracy</w:t>
      </w:r>
      <w:r>
        <w:t xml:space="preserve"> w Płońsku o przekazanie informacji na temat sytuacji opisan</w:t>
      </w:r>
      <w:r w:rsidR="00CA6549">
        <w:t>ej</w:t>
      </w:r>
      <w:r w:rsidR="008853C4">
        <w:t xml:space="preserve"> w </w:t>
      </w:r>
      <w:r>
        <w:t>złożonej skardze.</w:t>
      </w:r>
    </w:p>
    <w:p w:rsidR="00F76390" w:rsidRDefault="00F76390" w:rsidP="00F76390">
      <w:pPr>
        <w:ind w:firstLine="708"/>
        <w:jc w:val="both"/>
      </w:pPr>
      <w:r>
        <w:t>W dniu 2</w:t>
      </w:r>
      <w:r w:rsidR="00CA6549">
        <w:t>7.06</w:t>
      </w:r>
      <w:r>
        <w:t xml:space="preserve">.2022r. </w:t>
      </w:r>
      <w:r w:rsidR="00CA6549">
        <w:t xml:space="preserve">Dyrektor Powiatowego Urzędu Pracy w Płońsku </w:t>
      </w:r>
      <w:r>
        <w:t xml:space="preserve">przekazał do Komisji Skarg, Wniosków i Petycji </w:t>
      </w:r>
      <w:r w:rsidR="000500BC">
        <w:t>odpowiedź w tej sprawie</w:t>
      </w:r>
      <w:r w:rsidR="0048769A">
        <w:t>.</w:t>
      </w:r>
    </w:p>
    <w:p w:rsidR="00F76390" w:rsidRDefault="00F76390" w:rsidP="00F7639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Pismem z dnia </w:t>
      </w:r>
      <w:r w:rsidR="00CA6549">
        <w:rPr>
          <w:rFonts w:eastAsiaTheme="minorHAnsi"/>
          <w:lang w:eastAsia="en-US"/>
        </w:rPr>
        <w:t>21.06</w:t>
      </w:r>
      <w:r>
        <w:rPr>
          <w:rFonts w:eastAsiaTheme="minorHAnsi"/>
          <w:lang w:eastAsia="en-US"/>
        </w:rPr>
        <w:t xml:space="preserve">.2022r. poinformowano </w:t>
      </w:r>
      <w:r w:rsidR="000500BC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karżąc</w:t>
      </w:r>
      <w:r w:rsidR="00CA6549">
        <w:rPr>
          <w:rFonts w:eastAsiaTheme="minorHAnsi"/>
          <w:lang w:eastAsia="en-US"/>
        </w:rPr>
        <w:t>ego</w:t>
      </w:r>
      <w:r>
        <w:rPr>
          <w:rFonts w:eastAsiaTheme="minorHAnsi"/>
          <w:lang w:eastAsia="en-US"/>
        </w:rPr>
        <w:t xml:space="preserve"> o przedłużeniu terminu załatwienia skargi do dnia </w:t>
      </w:r>
      <w:r w:rsidR="00CA6549">
        <w:rPr>
          <w:rFonts w:eastAsiaTheme="minorHAnsi"/>
          <w:lang w:eastAsia="en-US"/>
        </w:rPr>
        <w:t>25.07</w:t>
      </w:r>
      <w:r>
        <w:rPr>
          <w:rFonts w:eastAsiaTheme="minorHAnsi"/>
          <w:lang w:eastAsia="en-US"/>
        </w:rPr>
        <w:t xml:space="preserve">.2022r., pismem z dnia </w:t>
      </w:r>
      <w:r w:rsidR="00CA6549">
        <w:rPr>
          <w:rFonts w:eastAsiaTheme="minorHAnsi"/>
          <w:lang w:eastAsia="en-US"/>
        </w:rPr>
        <w:t>15.07</w:t>
      </w:r>
      <w:r>
        <w:rPr>
          <w:rFonts w:eastAsiaTheme="minorHAnsi"/>
          <w:lang w:eastAsia="en-US"/>
        </w:rPr>
        <w:t xml:space="preserve">.2022r. poinformowano </w:t>
      </w:r>
      <w:r w:rsidR="000500BC">
        <w:rPr>
          <w:rFonts w:eastAsiaTheme="minorHAnsi"/>
          <w:lang w:eastAsia="en-US"/>
        </w:rPr>
        <w:t>S</w:t>
      </w:r>
      <w:r>
        <w:rPr>
          <w:rFonts w:eastAsiaTheme="minorHAnsi"/>
          <w:lang w:eastAsia="en-US"/>
        </w:rPr>
        <w:t>karżąc</w:t>
      </w:r>
      <w:r w:rsidR="00CA6549">
        <w:rPr>
          <w:rFonts w:eastAsiaTheme="minorHAnsi"/>
          <w:lang w:eastAsia="en-US"/>
        </w:rPr>
        <w:t>ego</w:t>
      </w:r>
      <w:r>
        <w:rPr>
          <w:rFonts w:eastAsiaTheme="minorHAnsi"/>
          <w:lang w:eastAsia="en-US"/>
        </w:rPr>
        <w:t xml:space="preserve"> o ponownym przedłużeniu terminu załatwienia skargi do dnia 31.0</w:t>
      </w:r>
      <w:r w:rsidR="00CA6549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.2022r.</w:t>
      </w:r>
    </w:p>
    <w:p w:rsidR="00F76390" w:rsidRDefault="00F76390" w:rsidP="00F76390">
      <w:pPr>
        <w:jc w:val="both"/>
        <w:rPr>
          <w:b/>
        </w:rPr>
      </w:pPr>
      <w:r>
        <w:rPr>
          <w:rFonts w:eastAsiaTheme="minorHAnsi"/>
          <w:lang w:eastAsia="en-US"/>
        </w:rPr>
        <w:tab/>
      </w:r>
      <w:r>
        <w:t>Po przeprowadzeniu postępowania wyjaśniającego, tj.: dokonaniu analizy zgromadzonych dokumentów oraz wysłuchaniu Skarżąc</w:t>
      </w:r>
      <w:r w:rsidR="009D4354">
        <w:t xml:space="preserve">ego oraz Dyrektora Powiatowego Urzędu Pracy </w:t>
      </w:r>
      <w:r>
        <w:t xml:space="preserve">w Płońsku </w:t>
      </w:r>
      <w:r>
        <w:rPr>
          <w:b/>
        </w:rPr>
        <w:t>Komisja Skarg, Wniosków i Petycji stwierdziła, co następuje:</w:t>
      </w:r>
    </w:p>
    <w:p w:rsidR="00F76390" w:rsidRDefault="0048769A" w:rsidP="008853C4">
      <w:pPr>
        <w:ind w:firstLine="708"/>
        <w:jc w:val="both"/>
      </w:pPr>
      <w:r>
        <w:t>W dniu 26.03.2021r. Skarżący złożył wniosek</w:t>
      </w:r>
      <w:r w:rsidR="006621CF">
        <w:t xml:space="preserve"> do Pow</w:t>
      </w:r>
      <w:r w:rsidR="008853C4">
        <w:t>iatowego Urzędu Pracy w </w:t>
      </w:r>
      <w:r w:rsidR="006621CF">
        <w:t xml:space="preserve">Płońsku w sprawie przyznania jednorazowo środków na podjęcie działalności gospodarczej, który został rozpatrzony pozytywnie i wnioskodawca otrzymał wnioskowane dofinansowanie </w:t>
      </w:r>
      <w:r w:rsidR="008853C4">
        <w:t xml:space="preserve">w ramach środków przyznanych jednorazowo na podjęcie działalności gospodarczej w ramach projektu Regionalnego programu Operacyjnego Województwa Mazowieckiego na lata 2014-2020 pn. Aktywizacja osób w wieku 30 lat i więcej pozostających bez pracy w powiecie płońskim (IV). </w:t>
      </w:r>
      <w:r w:rsidR="006621CF">
        <w:t xml:space="preserve">(Umowa z dn. 01.06.2021r.). </w:t>
      </w:r>
      <w:r w:rsidR="0013441B">
        <w:t>P</w:t>
      </w:r>
      <w:r w:rsidR="006621CF">
        <w:t xml:space="preserve">racownicy </w:t>
      </w:r>
      <w:r w:rsidR="000500BC">
        <w:t xml:space="preserve">Powiatowego Urzędu Pracy w Płońsku </w:t>
      </w:r>
      <w:r w:rsidR="006621CF">
        <w:t>dokonali – zgodnie z procedurą – wizyty monitorująco – sprawdzającej w lokalu wskazanym jako miejsce prowadzenia działalności gospodarczej. W wyniku ww. wizyty poproszono Wnioskodawcę o złożenie pisemnych wyjaśnień w zakresie świadczenia usług reklamowych. Wnioskodawca złożył pisemne wyjaśnienia argumentujące zmianę zakresu usług reklamowych</w:t>
      </w:r>
      <w:r w:rsidR="0013441B">
        <w:t xml:space="preserve">. Komisja ustaliła, że na etapie czynności zespołu kontrolującego w związku z wizytą monitorująco – sprawdzającą, koszty przedstawione przez Wnioskodawcę w pozycji </w:t>
      </w:r>
      <w:r w:rsidR="0013441B" w:rsidRPr="0013441B">
        <w:rPr>
          <w:i/>
        </w:rPr>
        <w:t>„reklama – sporządzenie bilbordu reklamowego i wizytówek reklamowych poprzez profesjonalną firmę oferującą tego typu usługi, w celu rozpowszechnienia nazwy firmy, zakresu oferowanych usług i kontaktu (nr telefonu, adres e-mail)”</w:t>
      </w:r>
      <w:r w:rsidR="000500BC">
        <w:t>, były inne niż te wykazane w </w:t>
      </w:r>
      <w:r w:rsidR="0013441B">
        <w:t>szczegółowym opisie do tej pozycji.</w:t>
      </w:r>
      <w:r w:rsidR="009C4F95">
        <w:t xml:space="preserve"> </w:t>
      </w:r>
      <w:r w:rsidR="000500BC">
        <w:t>W związku z powyższym Powiatowy Urząd Pracy w </w:t>
      </w:r>
      <w:r w:rsidR="009C4F95">
        <w:t xml:space="preserve">Płońsku nie zakwalifikował wydatków poniesionych przez </w:t>
      </w:r>
      <w:r w:rsidR="003C20EB">
        <w:t>Wnioskodawcę</w:t>
      </w:r>
      <w:r w:rsidR="009C4F95">
        <w:t xml:space="preserve"> w</w:t>
      </w:r>
      <w:r w:rsidR="008853C4">
        <w:t> </w:t>
      </w:r>
      <w:r w:rsidR="000500BC">
        <w:t>związku z </w:t>
      </w:r>
      <w:r w:rsidR="009C4F95">
        <w:t>realizacją pozycji „reklama”</w:t>
      </w:r>
      <w:r w:rsidR="00410C3B">
        <w:t>, poza uznaniem kwoty 300,00 zł na wyrobienie pakietu wizytówek i zobowiązał Wnioskodawcę do zwrotu kwoty 1.250,00</w:t>
      </w:r>
      <w:r w:rsidR="000500BC">
        <w:t xml:space="preserve"> </w:t>
      </w:r>
      <w:r w:rsidR="00410C3B">
        <w:t xml:space="preserve">zł wraz z odsetkami </w:t>
      </w:r>
      <w:r w:rsidR="00410C3B">
        <w:lastRenderedPageBreak/>
        <w:t>ustawowymi</w:t>
      </w:r>
      <w:r w:rsidR="003C20EB">
        <w:t>, jako kwoty w ramach środków nie zakwalifikowanych do rozliczenia</w:t>
      </w:r>
      <w:r w:rsidR="008853C4">
        <w:t>, o czym poinformowano Wnioskodawcę pismem z dnia 11.05.2022r. W dniu 13.06.2022r. Wnioskodawca dokonał zwrotu kwoty 1.343,88</w:t>
      </w:r>
      <w:r w:rsidR="000500BC">
        <w:t xml:space="preserve"> </w:t>
      </w:r>
      <w:r w:rsidR="008853C4">
        <w:t>zł na konto Powiatowego Urzędu Pracy w Płońsku.</w:t>
      </w:r>
    </w:p>
    <w:p w:rsidR="00F76390" w:rsidRDefault="00F76390" w:rsidP="00F76390">
      <w:pPr>
        <w:ind w:firstLine="708"/>
        <w:jc w:val="both"/>
      </w:pPr>
      <w:r>
        <w:t>W świetle powyższych ustaleń Komisja Skarg, Wniosków i Petycji</w:t>
      </w:r>
      <w:r w:rsidR="000500BC">
        <w:t>,</w:t>
      </w:r>
      <w:r>
        <w:t xml:space="preserve"> rozpatrując skargę </w:t>
      </w:r>
      <w:r w:rsidR="000500BC">
        <w:t xml:space="preserve">Pana I. H. z dnia 25.05.2022r. na działanie Dyrektora Powiatowego Urzędu Pracy w Płońsku w zakresie zwrotu części kwoty przekazanej w ramach środków przyznanych na podjęcie działalności gospodarczej, </w:t>
      </w:r>
      <w:r>
        <w:t xml:space="preserve">uznała skargę </w:t>
      </w:r>
      <w:r w:rsidR="00EE1EB2">
        <w:t>za bezzasadną.</w:t>
      </w:r>
    </w:p>
    <w:p w:rsidR="00F76390" w:rsidRDefault="00F76390" w:rsidP="00F76390">
      <w:pPr>
        <w:ind w:firstLine="708"/>
        <w:jc w:val="both"/>
      </w:pPr>
      <w:r>
        <w:t xml:space="preserve">Biorąc pod uwagę powyższe ustalenia Komisji Skarg, Wniosków i Petycji podjęcie niniejszej uchwały jest uzasadnione. </w:t>
      </w:r>
    </w:p>
    <w:p w:rsidR="00F76390" w:rsidRDefault="00F76390" w:rsidP="00F76390">
      <w:pPr>
        <w:ind w:firstLine="708"/>
        <w:jc w:val="both"/>
      </w:pPr>
      <w:r>
        <w:t>Jednocześnie zgodnie z przepisami art. 239 § 1 k.p.a. w przypadku gdy skarga, w wyniku jej rozpatrzenia, została uznana za bezzasadną i jej bezzasadność wykazano w odpowiedzi na skargę, a skarżący ponowił skargę bez wskazania nowych okoliczności- organ właściwy do jej rozpatrzenia może podtrzymać swoje poprzednie stanowisko z odpowiednią adnotacją w aktach sprawy- bez zawiadamiania skarżącego.</w:t>
      </w:r>
    </w:p>
    <w:p w:rsidR="00F76390" w:rsidRDefault="00F76390" w:rsidP="00F76390">
      <w:pPr>
        <w:jc w:val="both"/>
      </w:pPr>
    </w:p>
    <w:p w:rsidR="00F76390" w:rsidRDefault="00F76390" w:rsidP="00F76390">
      <w:pPr>
        <w:jc w:val="both"/>
      </w:pPr>
    </w:p>
    <w:p w:rsidR="00F76390" w:rsidRDefault="00F76390" w:rsidP="00F76390">
      <w:pPr>
        <w:jc w:val="both"/>
        <w:rPr>
          <w:rFonts w:eastAsiaTheme="minorHAnsi"/>
          <w:lang w:eastAsia="en-US"/>
        </w:rPr>
      </w:pPr>
    </w:p>
    <w:p w:rsidR="00F76390" w:rsidRDefault="00F76390" w:rsidP="00F76390">
      <w:pPr>
        <w:jc w:val="both"/>
        <w:rPr>
          <w:rFonts w:asciiTheme="minorHAnsi" w:eastAsiaTheme="minorHAnsi" w:hAnsiTheme="minorHAnsi" w:cstheme="minorBidi"/>
          <w:lang w:eastAsia="en-US"/>
        </w:rPr>
      </w:pPr>
    </w:p>
    <w:p w:rsidR="00F76390" w:rsidRDefault="00F76390" w:rsidP="00F76390">
      <w:pPr>
        <w:ind w:left="5664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Przewodnicząca Komisji                                                                                                </w:t>
      </w:r>
    </w:p>
    <w:p w:rsidR="00F76390" w:rsidRDefault="00F76390" w:rsidP="00F76390">
      <w:pPr>
        <w:ind w:left="4956"/>
        <w:jc w:val="both"/>
        <w:outlineLvl w:val="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Skarg, Wniosków i Petycji</w:t>
      </w:r>
    </w:p>
    <w:p w:rsidR="00F76390" w:rsidRDefault="00F76390" w:rsidP="00F76390">
      <w:pPr>
        <w:jc w:val="both"/>
        <w:outlineLvl w:val="0"/>
        <w:rPr>
          <w:rFonts w:eastAsiaTheme="minorHAnsi"/>
          <w:b/>
          <w:lang w:eastAsia="en-US"/>
        </w:rPr>
      </w:pPr>
    </w:p>
    <w:p w:rsidR="00F76390" w:rsidRDefault="00F76390" w:rsidP="00F76390">
      <w:pPr>
        <w:spacing w:after="160" w:line="254" w:lineRule="auto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            </w:t>
      </w:r>
      <w:r>
        <w:rPr>
          <w:rFonts w:eastAsiaTheme="minorHAnsi"/>
          <w:b/>
          <w:lang w:eastAsia="en-US"/>
        </w:rPr>
        <w:tab/>
        <w:t xml:space="preserve">         Bożena </w:t>
      </w:r>
      <w:proofErr w:type="spellStart"/>
      <w:r>
        <w:rPr>
          <w:rFonts w:eastAsiaTheme="minorHAnsi"/>
          <w:b/>
          <w:lang w:eastAsia="en-US"/>
        </w:rPr>
        <w:t>Szerszeniewska</w:t>
      </w:r>
      <w:proofErr w:type="spellEnd"/>
    </w:p>
    <w:p w:rsidR="00F76390" w:rsidRDefault="00F76390" w:rsidP="00F76390">
      <w:pPr>
        <w:spacing w:line="300" w:lineRule="auto"/>
        <w:jc w:val="center"/>
        <w:rPr>
          <w:b/>
        </w:rPr>
      </w:pPr>
    </w:p>
    <w:p w:rsidR="00F76390" w:rsidRDefault="00F76390" w:rsidP="00F76390">
      <w:pPr>
        <w:pStyle w:val="NormalnyWeb"/>
        <w:spacing w:before="0" w:beforeAutospacing="0" w:after="0" w:afterAutospacing="0" w:line="300" w:lineRule="auto"/>
        <w:ind w:firstLine="708"/>
        <w:jc w:val="both"/>
        <w:rPr>
          <w:rFonts w:eastAsiaTheme="minorHAnsi"/>
          <w:lang w:eastAsia="en-US"/>
        </w:rPr>
      </w:pPr>
    </w:p>
    <w:sectPr w:rsidR="00F7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14FCF"/>
    <w:multiLevelType w:val="hybridMultilevel"/>
    <w:tmpl w:val="F3D245F0"/>
    <w:lvl w:ilvl="0" w:tplc="816ED924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5DC960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692E8A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1603A4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66FE4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53401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5548C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DAC1F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876754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27C6C47"/>
    <w:multiLevelType w:val="hybridMultilevel"/>
    <w:tmpl w:val="421EE382"/>
    <w:lvl w:ilvl="0" w:tplc="6CF2E83C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DAEA50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0DA74B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572249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E24FA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012F5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22E15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EB2EEE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10626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31905CB"/>
    <w:multiLevelType w:val="hybridMultilevel"/>
    <w:tmpl w:val="CCA2D79A"/>
    <w:lvl w:ilvl="0" w:tplc="C91255B0">
      <w:start w:val="1"/>
      <w:numFmt w:val="decimal"/>
      <w:lvlText w:val="%1)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FA336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A2CFFA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A60FFA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A7C6F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0B2F35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BC2864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EAF78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2B2A6D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36571A2"/>
    <w:multiLevelType w:val="hybridMultilevel"/>
    <w:tmpl w:val="5894B4EE"/>
    <w:lvl w:ilvl="0" w:tplc="85404964">
      <w:start w:val="1"/>
      <w:numFmt w:val="bullet"/>
      <w:lvlText w:val="•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32442F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C2427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77849C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BE322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DD870A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66EF18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2E895E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C7CD87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D777FC8"/>
    <w:multiLevelType w:val="hybridMultilevel"/>
    <w:tmpl w:val="D576AE80"/>
    <w:lvl w:ilvl="0" w:tplc="0A4C77C4">
      <w:start w:val="1"/>
      <w:numFmt w:val="bullet"/>
      <w:lvlText w:val="•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01EBACC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9C06D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AFC375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3B6F03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3ECC62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AC368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C30397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D326568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4B"/>
    <w:rsid w:val="000500BC"/>
    <w:rsid w:val="0013441B"/>
    <w:rsid w:val="003C20EB"/>
    <w:rsid w:val="004049D4"/>
    <w:rsid w:val="00410C3B"/>
    <w:rsid w:val="0048769A"/>
    <w:rsid w:val="006621CF"/>
    <w:rsid w:val="008853C4"/>
    <w:rsid w:val="008D0537"/>
    <w:rsid w:val="009C4F95"/>
    <w:rsid w:val="009D4354"/>
    <w:rsid w:val="00CA6549"/>
    <w:rsid w:val="00CB1A17"/>
    <w:rsid w:val="00CD434B"/>
    <w:rsid w:val="00EE1EB2"/>
    <w:rsid w:val="00F76390"/>
    <w:rsid w:val="00F8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76FA-8EC0-4DEA-AFBA-D06123B3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63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763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39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53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3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Admin</cp:lastModifiedBy>
  <cp:revision>8</cp:revision>
  <cp:lastPrinted>2022-07-21T10:42:00Z</cp:lastPrinted>
  <dcterms:created xsi:type="dcterms:W3CDTF">2022-07-21T08:01:00Z</dcterms:created>
  <dcterms:modified xsi:type="dcterms:W3CDTF">2022-08-29T09:41:00Z</dcterms:modified>
</cp:coreProperties>
</file>