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4454F" w14:textId="2625B085" w:rsidR="00675013" w:rsidRDefault="00675013" w:rsidP="005374AB">
      <w:pPr>
        <w:spacing w:after="0"/>
        <w:jc w:val="center"/>
      </w:pPr>
      <w:r>
        <w:t xml:space="preserve">Projekt </w:t>
      </w:r>
    </w:p>
    <w:p w14:paraId="21F103E1" w14:textId="77777777" w:rsidR="005374AB" w:rsidRDefault="005374AB" w:rsidP="005374AB">
      <w:pPr>
        <w:spacing w:after="0"/>
        <w:jc w:val="center"/>
      </w:pPr>
      <w:r>
        <w:t>Uchwała Nr ……………………….</w:t>
      </w:r>
    </w:p>
    <w:p w14:paraId="362EA116" w14:textId="77777777" w:rsidR="00B34570" w:rsidRDefault="005374AB" w:rsidP="005374AB">
      <w:pPr>
        <w:spacing w:after="0"/>
        <w:jc w:val="center"/>
      </w:pPr>
      <w:r>
        <w:t xml:space="preserve">Rady Powiatu Płońskiego </w:t>
      </w:r>
    </w:p>
    <w:p w14:paraId="35E6945F" w14:textId="77E08A2A" w:rsidR="005374AB" w:rsidRDefault="004144E6" w:rsidP="005374AB">
      <w:pPr>
        <w:spacing w:after="0"/>
        <w:jc w:val="center"/>
      </w:pPr>
      <w:r>
        <w:t>Z dnia ……………………………..2024</w:t>
      </w:r>
      <w:r w:rsidR="005374AB">
        <w:t xml:space="preserve"> roku </w:t>
      </w:r>
    </w:p>
    <w:p w14:paraId="69D6D002" w14:textId="77777777" w:rsidR="005374AB" w:rsidRDefault="005374AB" w:rsidP="005374AB">
      <w:pPr>
        <w:spacing w:after="0"/>
        <w:jc w:val="center"/>
      </w:pPr>
    </w:p>
    <w:p w14:paraId="70F6D236" w14:textId="787643DF" w:rsidR="005374AB" w:rsidRPr="005374AB" w:rsidRDefault="005374AB" w:rsidP="0076453A">
      <w:pPr>
        <w:spacing w:after="0"/>
        <w:jc w:val="both"/>
        <w:rPr>
          <w:b/>
        </w:rPr>
      </w:pPr>
      <w:r w:rsidRPr="005374AB">
        <w:rPr>
          <w:b/>
        </w:rPr>
        <w:t>w sprawie zasad i trybu udzielania dotacji na prace konserwatorskie, restauratorskie lub roboty budowlane przy zabytku wpisanym do rejestru zabytków lub znajdującym się w gminnej ewidencji zabytków</w:t>
      </w:r>
      <w:r w:rsidR="00822BC7">
        <w:rPr>
          <w:b/>
        </w:rPr>
        <w:t xml:space="preserve"> </w:t>
      </w:r>
    </w:p>
    <w:p w14:paraId="47EB5AA0" w14:textId="77777777" w:rsidR="0053728C" w:rsidRDefault="0053728C" w:rsidP="005374AB">
      <w:pPr>
        <w:spacing w:after="0"/>
      </w:pPr>
    </w:p>
    <w:p w14:paraId="2B009374" w14:textId="45BB4091" w:rsidR="0053728C" w:rsidRDefault="0053728C" w:rsidP="0076453A">
      <w:pPr>
        <w:spacing w:after="0"/>
        <w:jc w:val="both"/>
      </w:pPr>
      <w:r w:rsidRPr="007501C7">
        <w:t xml:space="preserve">Na </w:t>
      </w:r>
      <w:r w:rsidR="00515544" w:rsidRPr="007501C7">
        <w:t>podstawie</w:t>
      </w:r>
      <w:r w:rsidR="009F5A44">
        <w:t xml:space="preserve"> </w:t>
      </w:r>
      <w:r w:rsidR="00515544" w:rsidRPr="007501C7">
        <w:t>art. 4 ust. 1 pkt 7</w:t>
      </w:r>
      <w:r w:rsidR="000451FB">
        <w:t xml:space="preserve"> </w:t>
      </w:r>
      <w:r w:rsidR="0075575A">
        <w:t xml:space="preserve">i art. 12 pkt 11 </w:t>
      </w:r>
      <w:r w:rsidRPr="007501C7">
        <w:t>ustawy z dnia 5 czerwca 1998 r. o samorządzie powiatowym (</w:t>
      </w:r>
      <w:r w:rsidR="00E8586C" w:rsidRPr="007501C7">
        <w:t>Dz.U.</w:t>
      </w:r>
      <w:r w:rsidR="00614286">
        <w:t xml:space="preserve"> z </w:t>
      </w:r>
      <w:r w:rsidR="00E8586C" w:rsidRPr="007501C7">
        <w:t>202</w:t>
      </w:r>
      <w:r w:rsidR="00475D07">
        <w:t>4</w:t>
      </w:r>
      <w:r w:rsidR="00614286">
        <w:t xml:space="preserve"> poz. </w:t>
      </w:r>
      <w:r w:rsidR="00475D07">
        <w:t>107</w:t>
      </w:r>
      <w:bookmarkStart w:id="0" w:name="_GoBack"/>
      <w:bookmarkEnd w:id="0"/>
      <w:r w:rsidRPr="007501C7">
        <w:t>) oraz art. 81 ustawy z dnia 23 lipca 2003 r. o ochronie zabytków i opiece nad zabytkami (</w:t>
      </w:r>
      <w:r w:rsidR="00E8586C" w:rsidRPr="007501C7">
        <w:t>Dz.U</w:t>
      </w:r>
      <w:r w:rsidR="00614286">
        <w:t xml:space="preserve"> z </w:t>
      </w:r>
      <w:r w:rsidR="00E8586C" w:rsidRPr="007501C7">
        <w:t>2022</w:t>
      </w:r>
      <w:r w:rsidR="00614286">
        <w:t xml:space="preserve"> r. poz. </w:t>
      </w:r>
      <w:r w:rsidR="00E8586C" w:rsidRPr="007501C7">
        <w:t>840</w:t>
      </w:r>
      <w:r w:rsidR="00614286">
        <w:t xml:space="preserve"> z </w:t>
      </w:r>
      <w:proofErr w:type="spellStart"/>
      <w:r w:rsidR="00614286">
        <w:t>pózn</w:t>
      </w:r>
      <w:proofErr w:type="spellEnd"/>
      <w:r w:rsidR="00614286">
        <w:t>. zm.</w:t>
      </w:r>
      <w:r w:rsidRPr="007501C7">
        <w:t xml:space="preserve">) Rada Powiatu </w:t>
      </w:r>
      <w:r w:rsidR="002F5486" w:rsidRPr="007501C7">
        <w:t xml:space="preserve">Płońskiego </w:t>
      </w:r>
      <w:r w:rsidRPr="007501C7">
        <w:t>uchwala, co następuje:</w:t>
      </w:r>
    </w:p>
    <w:p w14:paraId="22A8FDFF" w14:textId="77777777" w:rsidR="0076453A" w:rsidRPr="007501C7" w:rsidRDefault="0076453A" w:rsidP="0076453A">
      <w:pPr>
        <w:spacing w:after="0"/>
        <w:jc w:val="both"/>
      </w:pPr>
    </w:p>
    <w:p w14:paraId="50258F1F" w14:textId="3FD80A6B" w:rsidR="005374AB" w:rsidRPr="007501C7" w:rsidRDefault="000028F3" w:rsidP="000028F3">
      <w:pPr>
        <w:tabs>
          <w:tab w:val="left" w:pos="2250"/>
        </w:tabs>
        <w:spacing w:after="0"/>
      </w:pPr>
      <w:r>
        <w:tab/>
      </w:r>
    </w:p>
    <w:p w14:paraId="206C9130" w14:textId="1092E779" w:rsidR="00614286" w:rsidRDefault="000E7C41" w:rsidP="00614286">
      <w:pPr>
        <w:spacing w:after="0"/>
        <w:jc w:val="center"/>
        <w:rPr>
          <w:b/>
        </w:rPr>
      </w:pPr>
      <w:r>
        <w:rPr>
          <w:b/>
        </w:rPr>
        <w:t>§ 1</w:t>
      </w:r>
    </w:p>
    <w:p w14:paraId="4BF08B20" w14:textId="708EBBF4" w:rsidR="007501C7" w:rsidRDefault="005374AB" w:rsidP="0076453A">
      <w:pPr>
        <w:spacing w:after="0"/>
        <w:jc w:val="both"/>
      </w:pPr>
      <w:r w:rsidRPr="005374AB">
        <w:t>1.</w:t>
      </w:r>
      <w:r w:rsidR="007501C7">
        <w:t xml:space="preserve"> Z budżetu Powiatu Płońskiego mogą być udzielane dotacje celowe na prace konserwatorskie, restauratorskie lub roboty budowlane przy zabytku, który jest położony/przechowywany na terenie Powiatu Płońskiego i jest wpisany do rejestru zabytków lub znajduje s</w:t>
      </w:r>
      <w:r w:rsidR="00F10170">
        <w:t>ię w gminnej ewidencji zabytków.</w:t>
      </w:r>
    </w:p>
    <w:p w14:paraId="661635EC" w14:textId="77777777" w:rsidR="00D14A57" w:rsidRDefault="00D14A57" w:rsidP="005374AB">
      <w:pPr>
        <w:spacing w:after="0"/>
      </w:pPr>
    </w:p>
    <w:p w14:paraId="4368214A" w14:textId="77777777" w:rsidR="008A193E" w:rsidRDefault="007501C7" w:rsidP="008A193E">
      <w:pPr>
        <w:spacing w:after="0"/>
        <w:jc w:val="both"/>
      </w:pPr>
      <w:r>
        <w:t xml:space="preserve"> </w:t>
      </w:r>
      <w:r w:rsidR="00EC542B">
        <w:t xml:space="preserve">2. </w:t>
      </w:r>
      <w:r w:rsidR="00584444">
        <w:t xml:space="preserve">Dotacja, o której mowa w ust. 1 może być udzielona po pozytywnym </w:t>
      </w:r>
      <w:r w:rsidR="00C035A4">
        <w:t>rozpatrzeniu wniosku złożonego przez osobę fizyczną lub jednostkę organizacyjną, posiadającą tytuł prawny do zabytku</w:t>
      </w:r>
      <w:r w:rsidR="008A193E">
        <w:t xml:space="preserve">, </w:t>
      </w:r>
    </w:p>
    <w:p w14:paraId="7D1F7CC4" w14:textId="0CD1E33C" w:rsidR="00EC542B" w:rsidRDefault="004569EA" w:rsidP="008A193E">
      <w:pPr>
        <w:spacing w:after="0"/>
        <w:jc w:val="both"/>
      </w:pPr>
      <w:r>
        <w:t>o którym mowa w ust. 1</w:t>
      </w:r>
      <w:r w:rsidR="00EE6C1C">
        <w:t xml:space="preserve">, </w:t>
      </w:r>
      <w:r>
        <w:t xml:space="preserve"> wynikający z</w:t>
      </w:r>
      <w:r w:rsidR="00CA4F92">
        <w:t xml:space="preserve"> prawa własności,</w:t>
      </w:r>
      <w:r>
        <w:t xml:space="preserve"> użytkowania wieczystego,</w:t>
      </w:r>
      <w:r w:rsidR="00E30166">
        <w:t xml:space="preserve"> trwałego zarządu, </w:t>
      </w:r>
      <w:r>
        <w:t>ograniczonego prawa rzeczowego albo stosunku zobowiązaniowego</w:t>
      </w:r>
      <w:r w:rsidR="00F84673">
        <w:t xml:space="preserve">. </w:t>
      </w:r>
    </w:p>
    <w:p w14:paraId="3C0269D5" w14:textId="77777777" w:rsidR="00D14A57" w:rsidRDefault="00D14A57" w:rsidP="005374AB">
      <w:pPr>
        <w:spacing w:after="0"/>
      </w:pPr>
    </w:p>
    <w:p w14:paraId="5BDDB991" w14:textId="7D9E3983" w:rsidR="004569EA" w:rsidRDefault="00D3539D" w:rsidP="0076453A">
      <w:pPr>
        <w:spacing w:after="0"/>
        <w:jc w:val="both"/>
      </w:pPr>
      <w:r>
        <w:t xml:space="preserve"> 3. Dotacje mogą być udzielone na prace konserwatorskie, restauratorskie lub roboty budowlane obejmujące nakłady koniec</w:t>
      </w:r>
      <w:r w:rsidR="00BC0EA2">
        <w:t>zne określone w art. 77</w:t>
      </w:r>
      <w:r w:rsidR="00B30CD3">
        <w:t xml:space="preserve"> ustawy z dnia 23 lipca 2003 r. o ochronie zabytków i opiece nad zabytkami. </w:t>
      </w:r>
    </w:p>
    <w:p w14:paraId="4824F1D5" w14:textId="77777777" w:rsidR="0076453A" w:rsidRPr="0076453A" w:rsidRDefault="0076453A" w:rsidP="0076453A">
      <w:pPr>
        <w:spacing w:after="0"/>
        <w:jc w:val="both"/>
      </w:pPr>
    </w:p>
    <w:p w14:paraId="43135BE9" w14:textId="6EC6D20A" w:rsidR="00116739" w:rsidRDefault="00EC542B" w:rsidP="00116739">
      <w:pPr>
        <w:spacing w:after="0"/>
        <w:jc w:val="center"/>
      </w:pPr>
      <w:r w:rsidRPr="009C43F9">
        <w:rPr>
          <w:b/>
        </w:rPr>
        <w:t>§ 2</w:t>
      </w:r>
    </w:p>
    <w:p w14:paraId="3E49B19F" w14:textId="77777777" w:rsidR="0095239F" w:rsidRDefault="00EC542B" w:rsidP="0076453A">
      <w:pPr>
        <w:spacing w:after="0"/>
        <w:jc w:val="both"/>
      </w:pPr>
      <w:r>
        <w:t xml:space="preserve">1. </w:t>
      </w:r>
      <w:r w:rsidR="0063415F">
        <w:t>Dotacja z budżetu Powiatu Płońskiego  na wykonanie prac konserwatorskich, restauratorskich lub robót budowlanych przy jednym i tym samym zabytku może być udzielona w wysokości do 50% ogółu nakładów koniecznych n</w:t>
      </w:r>
      <w:r w:rsidR="009565D6">
        <w:t xml:space="preserve">a wykonanie tych prac lub robót przy zabytku, o którym mowa </w:t>
      </w:r>
      <w:r w:rsidR="009565D6" w:rsidRPr="009565D6">
        <w:t xml:space="preserve">§ 1 ust. 1, </w:t>
      </w:r>
    </w:p>
    <w:p w14:paraId="6424D427" w14:textId="0AC9F9F0" w:rsidR="00EC542B" w:rsidRPr="009565D6" w:rsidRDefault="009565D6" w:rsidP="0076453A">
      <w:pPr>
        <w:spacing w:after="0"/>
        <w:jc w:val="both"/>
      </w:pPr>
      <w:r w:rsidRPr="009565D6">
        <w:t>z zastrzeżeniem ust.</w:t>
      </w:r>
      <w:r w:rsidR="002865F1">
        <w:t xml:space="preserve"> </w:t>
      </w:r>
      <w:r w:rsidRPr="009565D6">
        <w:t>2</w:t>
      </w:r>
      <w:r>
        <w:t xml:space="preserve">. </w:t>
      </w:r>
    </w:p>
    <w:p w14:paraId="73EBCC42" w14:textId="77777777" w:rsidR="00EC542B" w:rsidRDefault="00EC542B" w:rsidP="005374AB">
      <w:pPr>
        <w:spacing w:after="0"/>
      </w:pPr>
    </w:p>
    <w:p w14:paraId="3807F5FD" w14:textId="3798A50E" w:rsidR="00B15E88" w:rsidRDefault="00B15E88" w:rsidP="0076453A">
      <w:pPr>
        <w:spacing w:after="0"/>
        <w:jc w:val="both"/>
      </w:pPr>
      <w:r>
        <w:t xml:space="preserve">2. </w:t>
      </w:r>
      <w:r w:rsidR="00250BB7">
        <w:t xml:space="preserve">Jeżeli zabytek posiada wyjątkową wartość historyczną, artystyczną lub naukową albo wymaga przeprowadzenia złożonych pod względem technologicznym prac konserwatorskich, restauratorskich lub robót budowlanych, albo gdy stan zachowania zabytku wymaga niezwłocznego podjęcia prac </w:t>
      </w:r>
      <w:r w:rsidR="00A502D1">
        <w:t xml:space="preserve">konserwatorskich, restauratorskich </w:t>
      </w:r>
      <w:r w:rsidR="00250BB7">
        <w:t>lub robót budowlanych przy zabytku, dotacja może być udzielona w wysokości do 100% nakładów</w:t>
      </w:r>
      <w:r w:rsidR="00D3539D">
        <w:t xml:space="preserve"> koniecznych</w:t>
      </w:r>
      <w:r w:rsidR="00250BB7">
        <w:t xml:space="preserve"> na wykonanie tych prac lub robót budowlanych.</w:t>
      </w:r>
    </w:p>
    <w:p w14:paraId="2474C80C" w14:textId="77777777" w:rsidR="001773D9" w:rsidRDefault="001773D9" w:rsidP="005374AB">
      <w:pPr>
        <w:spacing w:after="0"/>
      </w:pPr>
    </w:p>
    <w:p w14:paraId="4BFAA2E0" w14:textId="14B94B23" w:rsidR="00D3539D" w:rsidRDefault="00D3539D" w:rsidP="00D3539D">
      <w:pPr>
        <w:spacing w:after="0"/>
      </w:pPr>
      <w:r>
        <w:t>3. Łączna kwota dotacji udzielona ze środków publicznych, na dofinansowanie prac konserwatorskich</w:t>
      </w:r>
      <w:r w:rsidR="0024139E">
        <w:t>, restauratorskich</w:t>
      </w:r>
      <w:r>
        <w:t xml:space="preserve"> lub robót budowlanych przy zabytku, o którym mowa w </w:t>
      </w:r>
      <w:r w:rsidR="009D009B">
        <w:t>§ 1</w:t>
      </w:r>
      <w:r>
        <w:t xml:space="preserve"> ust. 1 nie może przekroczyć</w:t>
      </w:r>
      <w:r w:rsidR="00CF2802">
        <w:t xml:space="preserve"> </w:t>
      </w:r>
      <w:r>
        <w:t xml:space="preserve"> </w:t>
      </w:r>
      <w:r w:rsidR="009D009B">
        <w:t xml:space="preserve">wysokości </w:t>
      </w:r>
      <w:r>
        <w:t>100% nakładów koniecznych na wykonanie</w:t>
      </w:r>
      <w:r w:rsidR="00DF741C">
        <w:t xml:space="preserve"> tych</w:t>
      </w:r>
      <w:r>
        <w:t xml:space="preserve"> prac lub robót. </w:t>
      </w:r>
    </w:p>
    <w:p w14:paraId="7BAA5DC5" w14:textId="13560C24" w:rsidR="00D3539D" w:rsidRDefault="00D3539D" w:rsidP="005374AB">
      <w:pPr>
        <w:spacing w:after="0"/>
      </w:pPr>
    </w:p>
    <w:p w14:paraId="4FF85251" w14:textId="77777777" w:rsidR="003A54FE" w:rsidRDefault="003A54FE" w:rsidP="005374AB">
      <w:pPr>
        <w:spacing w:after="0"/>
      </w:pPr>
    </w:p>
    <w:p w14:paraId="047ACA44" w14:textId="77777777" w:rsidR="003A54FE" w:rsidRDefault="003A54FE" w:rsidP="005374AB">
      <w:pPr>
        <w:spacing w:after="0"/>
      </w:pPr>
    </w:p>
    <w:p w14:paraId="5008C783" w14:textId="77777777" w:rsidR="00BD7B41" w:rsidRDefault="00BD7B41" w:rsidP="005374AB">
      <w:pPr>
        <w:spacing w:after="0"/>
      </w:pPr>
    </w:p>
    <w:p w14:paraId="0D9CF6CF" w14:textId="5C74B59A" w:rsidR="0029388C" w:rsidRDefault="00B15E88" w:rsidP="0029388C">
      <w:pPr>
        <w:spacing w:after="0"/>
        <w:jc w:val="center"/>
      </w:pPr>
      <w:r w:rsidRPr="009C43F9">
        <w:rPr>
          <w:b/>
        </w:rPr>
        <w:lastRenderedPageBreak/>
        <w:t>§ 3</w:t>
      </w:r>
    </w:p>
    <w:p w14:paraId="2F2B45BC" w14:textId="6CB75386" w:rsidR="00013266" w:rsidRDefault="000B46E3" w:rsidP="0076453A">
      <w:pPr>
        <w:spacing w:after="0"/>
        <w:jc w:val="both"/>
      </w:pPr>
      <w:r>
        <w:t xml:space="preserve">1. </w:t>
      </w:r>
      <w:r w:rsidR="001773D9">
        <w:t>Udzielenie dotacji może nastąpić na podstawie wniosku, którego wzór stanowi załącznik do niniejszej uchwały.</w:t>
      </w:r>
    </w:p>
    <w:p w14:paraId="2A1EFAD1" w14:textId="77777777" w:rsidR="001773D9" w:rsidRDefault="001773D9" w:rsidP="005374AB">
      <w:pPr>
        <w:spacing w:after="0"/>
      </w:pPr>
    </w:p>
    <w:p w14:paraId="0188DC47" w14:textId="0A4C9F52" w:rsidR="00013266" w:rsidRDefault="00013266" w:rsidP="0076453A">
      <w:pPr>
        <w:spacing w:after="0"/>
        <w:jc w:val="both"/>
      </w:pPr>
      <w:r>
        <w:t xml:space="preserve">2. </w:t>
      </w:r>
      <w:r w:rsidR="00CB2A60">
        <w:t>Wniosek o udzielenie dotacji wraz z wymaganymi załącznikami, które zostały wskazane w pk</w:t>
      </w:r>
      <w:r w:rsidR="00EF0E33">
        <w:t xml:space="preserve">t. D wniosku, kieruje się do Zarządu </w:t>
      </w:r>
      <w:r w:rsidR="00CB2A60">
        <w:t xml:space="preserve">Powiatu Płońskiego.  </w:t>
      </w:r>
    </w:p>
    <w:p w14:paraId="7A7733AE" w14:textId="77777777" w:rsidR="00EC542B" w:rsidRDefault="00EC542B" w:rsidP="005374AB">
      <w:pPr>
        <w:spacing w:after="0"/>
        <w:rPr>
          <w:b/>
        </w:rPr>
      </w:pPr>
    </w:p>
    <w:p w14:paraId="4A069AA4" w14:textId="71395CB7" w:rsidR="00013266" w:rsidRDefault="000B46E3" w:rsidP="0076453A">
      <w:pPr>
        <w:spacing w:after="0"/>
        <w:jc w:val="both"/>
      </w:pPr>
      <w:r>
        <w:t xml:space="preserve">3. </w:t>
      </w:r>
      <w:r w:rsidR="00AA04C9">
        <w:t>Złożenie wniosku o udzielenie dotacji, o którym mowa w ust.</w:t>
      </w:r>
      <w:r w:rsidR="00233278">
        <w:t xml:space="preserve"> </w:t>
      </w:r>
      <w:r w:rsidR="00AA04C9">
        <w:t>1, nie jest równozna</w:t>
      </w:r>
      <w:r w:rsidR="00063E63">
        <w:t xml:space="preserve">czne z przyznaniem dotacji, nie </w:t>
      </w:r>
      <w:r w:rsidR="00AA04C9">
        <w:t>gwarantuje przyznania dotacji w wysokości</w:t>
      </w:r>
      <w:r w:rsidR="00D52DB1">
        <w:t xml:space="preserve"> oraz w zakresie oczekiwanym </w:t>
      </w:r>
      <w:r w:rsidR="00AA04C9">
        <w:t>przez składającego wniosek.</w:t>
      </w:r>
    </w:p>
    <w:p w14:paraId="7A675154" w14:textId="77777777" w:rsidR="00AA04C9" w:rsidRDefault="00AA04C9" w:rsidP="005374AB">
      <w:pPr>
        <w:spacing w:after="0"/>
      </w:pPr>
    </w:p>
    <w:p w14:paraId="63655D7A" w14:textId="77777777" w:rsidR="00F16C2E" w:rsidRDefault="00AA04C9" w:rsidP="00E72CA5">
      <w:pPr>
        <w:spacing w:after="0"/>
        <w:jc w:val="both"/>
      </w:pPr>
      <w:r>
        <w:t xml:space="preserve">4. Na zasadach określonych w niniejszej uchwale wnioskodawca może równocześnie wystąpić </w:t>
      </w:r>
    </w:p>
    <w:p w14:paraId="68A7F5DB" w14:textId="107E288E" w:rsidR="00AA04C9" w:rsidRDefault="00AA04C9" w:rsidP="00E72CA5">
      <w:pPr>
        <w:spacing w:after="0"/>
        <w:jc w:val="both"/>
      </w:pPr>
      <w:r>
        <w:t>z kilkoma wnioskami o udzielenie dotacji na prace konse</w:t>
      </w:r>
      <w:r w:rsidR="00E10397">
        <w:t xml:space="preserve">rwatorskie, restauratorskie lub </w:t>
      </w:r>
      <w:r>
        <w:t>roboty budowlane przy więcej niż jednym zabytku.</w:t>
      </w:r>
    </w:p>
    <w:p w14:paraId="0E8FB398" w14:textId="77777777" w:rsidR="00AA04C9" w:rsidRDefault="00AA04C9" w:rsidP="00E72CA5">
      <w:pPr>
        <w:spacing w:after="0"/>
        <w:jc w:val="both"/>
      </w:pPr>
    </w:p>
    <w:p w14:paraId="06DF9A9C" w14:textId="7EA401FA" w:rsidR="00FE3421" w:rsidRDefault="00013266" w:rsidP="00C055ED">
      <w:pPr>
        <w:spacing w:after="0"/>
        <w:jc w:val="center"/>
      </w:pPr>
      <w:r w:rsidRPr="009C43F9">
        <w:rPr>
          <w:b/>
        </w:rPr>
        <w:t>§ 4</w:t>
      </w:r>
    </w:p>
    <w:p w14:paraId="06E9B017" w14:textId="77777777" w:rsidR="0051329E" w:rsidRDefault="00916190" w:rsidP="00916190">
      <w:pPr>
        <w:spacing w:after="0"/>
        <w:jc w:val="both"/>
      </w:pPr>
      <w:r>
        <w:t xml:space="preserve">     </w:t>
      </w:r>
      <w:r w:rsidR="00DB031F">
        <w:t xml:space="preserve">Złożone wnioski podlegają sprawdzeniu pod względem zgodności z zasadami określonymi </w:t>
      </w:r>
    </w:p>
    <w:p w14:paraId="39E98A50" w14:textId="1C59BD4B" w:rsidR="00013266" w:rsidRDefault="00DB031F" w:rsidP="00916190">
      <w:pPr>
        <w:spacing w:after="0"/>
        <w:jc w:val="both"/>
      </w:pPr>
      <w:r>
        <w:t xml:space="preserve">w niniejszej uchwale przez komisję powołaną przez </w:t>
      </w:r>
      <w:r w:rsidR="00F37EA5">
        <w:t>Zarząd Powiatu w drodze uchwały</w:t>
      </w:r>
      <w:r>
        <w:t>.</w:t>
      </w:r>
    </w:p>
    <w:p w14:paraId="4F6BEC76" w14:textId="77777777" w:rsidR="00DB031F" w:rsidRDefault="00DB031F" w:rsidP="005374AB">
      <w:pPr>
        <w:spacing w:after="0"/>
      </w:pPr>
    </w:p>
    <w:p w14:paraId="1E0DDB66" w14:textId="77777777" w:rsidR="003B547E" w:rsidRDefault="003B547E" w:rsidP="00E72CA5">
      <w:pPr>
        <w:spacing w:after="0"/>
        <w:jc w:val="both"/>
      </w:pPr>
    </w:p>
    <w:p w14:paraId="2912BF18" w14:textId="5E9B15E6" w:rsidR="00FE3421" w:rsidRPr="00C055ED" w:rsidRDefault="0076453A" w:rsidP="00C055ED">
      <w:pPr>
        <w:spacing w:after="0"/>
        <w:jc w:val="center"/>
        <w:rPr>
          <w:b/>
        </w:rPr>
      </w:pPr>
      <w:r>
        <w:rPr>
          <w:b/>
        </w:rPr>
        <w:t>§ 5</w:t>
      </w:r>
    </w:p>
    <w:p w14:paraId="14A68E88" w14:textId="2C0C1374" w:rsidR="00DA4715" w:rsidRDefault="003B547E" w:rsidP="00E72CA5">
      <w:pPr>
        <w:spacing w:after="0"/>
        <w:jc w:val="both"/>
      </w:pPr>
      <w:r>
        <w:t>1</w:t>
      </w:r>
      <w:r w:rsidR="00FE3421">
        <w:t xml:space="preserve">. </w:t>
      </w:r>
      <w:r>
        <w:t xml:space="preserve"> W przypadku wnioskodawcy, który prow</w:t>
      </w:r>
      <w:r w:rsidR="00097971">
        <w:t>adzi działalność gospodarczą w tym</w:t>
      </w:r>
      <w:r>
        <w:t xml:space="preserve"> działalność rolniczą lub działalność w rybołówstwie, dotacja stanowi pomoc de </w:t>
      </w:r>
      <w:proofErr w:type="spellStart"/>
      <w:r>
        <w:t>minimis</w:t>
      </w:r>
      <w:proofErr w:type="spellEnd"/>
      <w:r>
        <w:t xml:space="preserve"> lub pomoc de </w:t>
      </w:r>
      <w:proofErr w:type="spellStart"/>
      <w:r>
        <w:t>minimis</w:t>
      </w:r>
      <w:proofErr w:type="spellEnd"/>
      <w:r>
        <w:t xml:space="preserve"> w rolnictwie lub rybołówstwie, a jej udzielenie następuje z uwzględnieniem warunków dopuszczalności tej pomocy określonych w: </w:t>
      </w:r>
    </w:p>
    <w:p w14:paraId="2A8041F4" w14:textId="77777777" w:rsidR="00B54185" w:rsidRPr="00B54185" w:rsidRDefault="004927EC" w:rsidP="00915458">
      <w:pPr>
        <w:pStyle w:val="Akapitzlist"/>
        <w:numPr>
          <w:ilvl w:val="0"/>
          <w:numId w:val="8"/>
        </w:numPr>
        <w:spacing w:after="0"/>
        <w:ind w:left="705" w:hanging="345"/>
        <w:jc w:val="both"/>
      </w:pPr>
      <w:r w:rsidRPr="00B54185">
        <w:t xml:space="preserve">Rozporządzeniu Komisji (UE) </w:t>
      </w:r>
      <w:r w:rsidR="006D2F77" w:rsidRPr="00B54185">
        <w:t>2023/2831 z dnia 13 grudnia 2023</w:t>
      </w:r>
      <w:r w:rsidR="003B547E" w:rsidRPr="00B54185">
        <w:t xml:space="preserve"> r. w sprawie stosowania art. 107 i 108 Traktatu o funkcjonowaniu Unii Europejskiej do pomocy de </w:t>
      </w:r>
      <w:proofErr w:type="spellStart"/>
      <w:r w:rsidR="003B547E" w:rsidRPr="00B54185">
        <w:t>minimis</w:t>
      </w:r>
      <w:proofErr w:type="spellEnd"/>
      <w:r w:rsidR="00B54185" w:rsidRPr="00B54185">
        <w:rPr>
          <w:vertAlign w:val="superscript"/>
        </w:rPr>
        <w:t xml:space="preserve">  </w:t>
      </w:r>
    </w:p>
    <w:p w14:paraId="427C7F91" w14:textId="58E074D3" w:rsidR="00B54185" w:rsidRPr="00B54185" w:rsidRDefault="00B54185" w:rsidP="00B54185">
      <w:pPr>
        <w:spacing w:after="0"/>
        <w:ind w:left="360" w:firstLine="345"/>
        <w:jc w:val="both"/>
      </w:pPr>
      <w:r w:rsidRPr="00B54185">
        <w:t>(Dz. Urz. UE L, 2023/2831 z dnia 15.12.</w:t>
      </w:r>
      <w:r w:rsidR="00241286">
        <w:t>2023</w:t>
      </w:r>
      <w:r w:rsidRPr="00B54185">
        <w:t>.)</w:t>
      </w:r>
      <w:r w:rsidR="003C3311">
        <w:t>;</w:t>
      </w:r>
      <w:r w:rsidRPr="00B54185">
        <w:t xml:space="preserve"> </w:t>
      </w:r>
    </w:p>
    <w:p w14:paraId="7F140E47" w14:textId="31AC2B5D" w:rsidR="003B547E" w:rsidRDefault="003B547E" w:rsidP="00915458">
      <w:pPr>
        <w:pStyle w:val="Akapitzlist"/>
        <w:numPr>
          <w:ilvl w:val="0"/>
          <w:numId w:val="8"/>
        </w:numPr>
        <w:spacing w:after="0"/>
        <w:ind w:left="705" w:hanging="345"/>
        <w:jc w:val="both"/>
      </w:pPr>
      <w:r>
        <w:t xml:space="preserve">Rozporządzeniu Komisji (UE) Nr 1408/2013 z dnia 18 grudnia 2013 r. w sprawie stosowania art. 107 i 108 Traktatu o funkcjonowaniu Unii Europejskiej do pomocy de </w:t>
      </w:r>
      <w:proofErr w:type="spellStart"/>
      <w:r>
        <w:t>minimis</w:t>
      </w:r>
      <w:proofErr w:type="spellEnd"/>
      <w:r>
        <w:t xml:space="preserve"> w sektorze rolnym (Dz. Urz. UE L 352 z 24.12.2013 r. z </w:t>
      </w:r>
      <w:proofErr w:type="spellStart"/>
      <w:r>
        <w:t>późn</w:t>
      </w:r>
      <w:proofErr w:type="spellEnd"/>
      <w:r>
        <w:t>. zm.), w zakresie w jakim dotyczy prowadzonej w zabytku działalności w rolnictwie;</w:t>
      </w:r>
    </w:p>
    <w:p w14:paraId="3F74BD5E" w14:textId="77777777" w:rsidR="003B547E" w:rsidRDefault="00AB553E" w:rsidP="00915458">
      <w:pPr>
        <w:spacing w:after="0"/>
        <w:ind w:left="705" w:hanging="345"/>
        <w:jc w:val="both"/>
      </w:pPr>
      <w:r>
        <w:t>3)</w:t>
      </w:r>
      <w:r>
        <w:tab/>
      </w:r>
      <w:r w:rsidR="003B547E">
        <w:t xml:space="preserve">Rozporządzeniu Komisji (UE) Nr 717/2014 z dnia 27 czerwca 2014 r. w sprawie stosowania art. 107 i 108 Traktatu o funkcjonowaniu Unii Europejskiej do pomocy de </w:t>
      </w:r>
      <w:proofErr w:type="spellStart"/>
      <w:r w:rsidR="003B547E">
        <w:t>minimis</w:t>
      </w:r>
      <w:proofErr w:type="spellEnd"/>
      <w:r w:rsidR="003B547E">
        <w:t xml:space="preserve"> w sektorze rybołówstwa i akwakultury (Dz. Urz. L. 190 z 28.06.2014 r. z </w:t>
      </w:r>
      <w:proofErr w:type="spellStart"/>
      <w:r w:rsidR="003B547E">
        <w:t>późn</w:t>
      </w:r>
      <w:proofErr w:type="spellEnd"/>
      <w:r w:rsidR="003B547E">
        <w:t>. zm.), w zakresie w jakim dotyczy prowadzonej w zabytku działalności w rybołówstwie.</w:t>
      </w:r>
    </w:p>
    <w:p w14:paraId="3BE12BB8" w14:textId="77777777" w:rsidR="006556F4" w:rsidRDefault="006556F4" w:rsidP="00915458">
      <w:pPr>
        <w:spacing w:after="0"/>
        <w:ind w:left="705" w:hanging="345"/>
        <w:jc w:val="both"/>
      </w:pPr>
    </w:p>
    <w:p w14:paraId="79116EB6" w14:textId="25A2EC05" w:rsidR="006556F4" w:rsidRPr="00740049" w:rsidRDefault="006556F4" w:rsidP="006556F4">
      <w:pPr>
        <w:spacing w:after="0"/>
        <w:jc w:val="both"/>
      </w:pPr>
      <w:r>
        <w:t xml:space="preserve">2. </w:t>
      </w:r>
      <w:r w:rsidRPr="00740049">
        <w:t xml:space="preserve">Pomocą de </w:t>
      </w:r>
      <w:proofErr w:type="spellStart"/>
      <w:r w:rsidRPr="00740049">
        <w:t>minimis</w:t>
      </w:r>
      <w:proofErr w:type="spellEnd"/>
      <w:r w:rsidR="00562DF2">
        <w:t xml:space="preserve"> i pomocą de </w:t>
      </w:r>
      <w:proofErr w:type="spellStart"/>
      <w:r w:rsidR="00562DF2">
        <w:t>minimis</w:t>
      </w:r>
      <w:proofErr w:type="spellEnd"/>
      <w:r w:rsidR="00562DF2">
        <w:t xml:space="preserve"> </w:t>
      </w:r>
      <w:r w:rsidR="00562DF2" w:rsidRPr="00A9128C">
        <w:t>w rolnictwie lub rybołówstwie</w:t>
      </w:r>
      <w:r w:rsidRPr="00740049">
        <w:t xml:space="preserve"> dla podmiotów prowadzących działalność gospodarczą w rozumieniu rozporządzenia </w:t>
      </w:r>
      <w:r w:rsidR="000F3643" w:rsidRPr="00740049">
        <w:t>o którym mowa w ust. 1 pkt. 1</w:t>
      </w:r>
      <w:r w:rsidR="00DF0764">
        <w:t>, 2 oraz 3</w:t>
      </w:r>
      <w:r w:rsidR="000F3643" w:rsidRPr="00740049">
        <w:t xml:space="preserve"> </w:t>
      </w:r>
      <w:r w:rsidRPr="00740049">
        <w:t xml:space="preserve">są dotacje na prace konserwatorskie, restauratorskie  i roboty budowlane. </w:t>
      </w:r>
    </w:p>
    <w:p w14:paraId="7C91977C" w14:textId="77777777" w:rsidR="003B547E" w:rsidRDefault="003B547E" w:rsidP="003B547E">
      <w:pPr>
        <w:spacing w:after="0"/>
        <w:ind w:firstLine="708"/>
      </w:pPr>
    </w:p>
    <w:p w14:paraId="61060467" w14:textId="77777777" w:rsidR="003C1364" w:rsidRDefault="00E91D8B" w:rsidP="00C17221">
      <w:pPr>
        <w:spacing w:after="0"/>
        <w:jc w:val="both"/>
      </w:pPr>
      <w:r>
        <w:t>3</w:t>
      </w:r>
      <w:r w:rsidR="003B547E" w:rsidRPr="00A9128C">
        <w:t>.</w:t>
      </w:r>
      <w:r w:rsidR="003B547E" w:rsidRPr="00E91D8B">
        <w:rPr>
          <w:color w:val="FF0000"/>
        </w:rPr>
        <w:t xml:space="preserve"> </w:t>
      </w:r>
      <w:r w:rsidR="003B547E" w:rsidRPr="00A9128C">
        <w:t xml:space="preserve">Podmiot ubiegający się o pomoc de </w:t>
      </w:r>
      <w:proofErr w:type="spellStart"/>
      <w:r w:rsidR="003B547E" w:rsidRPr="00A9128C">
        <w:t>minimis</w:t>
      </w:r>
      <w:proofErr w:type="spellEnd"/>
      <w:r w:rsidR="003B547E" w:rsidRPr="00A9128C">
        <w:t xml:space="preserve"> albo o pomoc de </w:t>
      </w:r>
      <w:proofErr w:type="spellStart"/>
      <w:r w:rsidR="003B547E" w:rsidRPr="00A9128C">
        <w:t>minimis</w:t>
      </w:r>
      <w:proofErr w:type="spellEnd"/>
      <w:r w:rsidR="003B547E" w:rsidRPr="00A9128C">
        <w:t xml:space="preserve"> w rolnictwie lub rybołówstwie jes</w:t>
      </w:r>
      <w:r w:rsidR="00DE723C">
        <w:t xml:space="preserve">t zobowiązany do przedstawienia - </w:t>
      </w:r>
      <w:r w:rsidR="003B547E" w:rsidRPr="00A9128C">
        <w:t>p</w:t>
      </w:r>
      <w:r w:rsidR="00DE723C">
        <w:t xml:space="preserve">odmiotowi udzielającemu pomocy - </w:t>
      </w:r>
      <w:r w:rsidR="003B547E" w:rsidRPr="00A9128C">
        <w:t xml:space="preserve">wraz z wnioskiem </w:t>
      </w:r>
    </w:p>
    <w:p w14:paraId="14FD2AD5" w14:textId="77777777" w:rsidR="00292588" w:rsidRDefault="003B547E" w:rsidP="00C17221">
      <w:pPr>
        <w:spacing w:after="0"/>
        <w:jc w:val="both"/>
      </w:pPr>
      <w:r w:rsidRPr="00A9128C">
        <w:t>o</w:t>
      </w:r>
      <w:r w:rsidR="009F56BE" w:rsidRPr="00A9128C">
        <w:t xml:space="preserve"> udzielenie dotacji zaświadczeń</w:t>
      </w:r>
      <w:r w:rsidR="009F56BE" w:rsidRPr="00A9128C">
        <w:rPr>
          <w:rFonts w:ascii="Calibri" w:hAnsi="Calibri" w:cs="Calibri"/>
        </w:rPr>
        <w:t xml:space="preserve">, </w:t>
      </w:r>
      <w:r w:rsidRPr="00A9128C">
        <w:t xml:space="preserve">oświadczeń oraz </w:t>
      </w:r>
      <w:r w:rsidRPr="00452D1A">
        <w:t xml:space="preserve">informacji, o których mowa w art. 37 ust. 1 lub </w:t>
      </w:r>
    </w:p>
    <w:p w14:paraId="51858C2E" w14:textId="4F60E5A6" w:rsidR="00B77535" w:rsidRDefault="003B547E" w:rsidP="00C17221">
      <w:pPr>
        <w:spacing w:after="0"/>
        <w:jc w:val="both"/>
      </w:pPr>
      <w:r w:rsidRPr="00452D1A">
        <w:t>ust. 2 ustawy z dnia 30 kwietnia 2004 r. o postępowaniu w sprawach dotyczących pomocy publicz</w:t>
      </w:r>
      <w:r w:rsidR="00762A72" w:rsidRPr="00452D1A">
        <w:t xml:space="preserve">nej </w:t>
      </w:r>
    </w:p>
    <w:p w14:paraId="19D1CB2D" w14:textId="77777777" w:rsidR="00FB4D82" w:rsidRDefault="00762A72" w:rsidP="00C17221">
      <w:pPr>
        <w:spacing w:after="0"/>
        <w:jc w:val="both"/>
      </w:pPr>
      <w:r w:rsidRPr="00452D1A">
        <w:t xml:space="preserve">(Dz. U. z 2023 r. poz. 702) </w:t>
      </w:r>
      <w:r w:rsidRPr="002F4543">
        <w:t>z zastrzeże</w:t>
      </w:r>
      <w:r w:rsidR="00C17221" w:rsidRPr="002F4543">
        <w:t xml:space="preserve">niem, że </w:t>
      </w:r>
      <w:r w:rsidR="000D5574" w:rsidRPr="002F4543">
        <w:t>d</w:t>
      </w:r>
      <w:r w:rsidR="00271CC6" w:rsidRPr="002F4543">
        <w:t xml:space="preserve">la każdego przypadku przyznania nowej pomocy </w:t>
      </w:r>
    </w:p>
    <w:p w14:paraId="51785A44" w14:textId="77777777" w:rsidR="00564F07" w:rsidRDefault="00271CC6" w:rsidP="008559BF">
      <w:pPr>
        <w:spacing w:after="0"/>
        <w:jc w:val="both"/>
      </w:pPr>
      <w:r w:rsidRPr="002F4543">
        <w:t xml:space="preserve">de </w:t>
      </w:r>
      <w:proofErr w:type="spellStart"/>
      <w:r w:rsidRPr="002F4543">
        <w:t>minimis</w:t>
      </w:r>
      <w:proofErr w:type="spellEnd"/>
      <w:r w:rsidRPr="002F4543">
        <w:t xml:space="preserve"> należy </w:t>
      </w:r>
      <w:r w:rsidR="0012757F" w:rsidRPr="002F4543">
        <w:t>uwzględnić</w:t>
      </w:r>
      <w:r w:rsidRPr="002F4543">
        <w:t xml:space="preserve"> całkowitą kwotę pomocy de </w:t>
      </w:r>
      <w:proofErr w:type="spellStart"/>
      <w:r w:rsidRPr="002F4543">
        <w:t>minimis</w:t>
      </w:r>
      <w:proofErr w:type="spellEnd"/>
      <w:r w:rsidRPr="002F4543">
        <w:t xml:space="preserve"> przyzna</w:t>
      </w:r>
      <w:r w:rsidR="00B93A56">
        <w:t xml:space="preserve">ną w ciągu minionych trzech lat </w:t>
      </w:r>
      <w:r w:rsidR="00E62DD7">
        <w:t>-</w:t>
      </w:r>
      <w:r w:rsidRPr="002F4543">
        <w:t xml:space="preserve"> zgodnie z </w:t>
      </w:r>
      <w:r w:rsidR="000D5574" w:rsidRPr="002F4543">
        <w:t xml:space="preserve">rozporządzeniem o którym mowa w ust. 1 pkt. 1. </w:t>
      </w:r>
    </w:p>
    <w:p w14:paraId="2F668AD1" w14:textId="112BC47D" w:rsidR="005D6C5E" w:rsidRDefault="00C17221" w:rsidP="008559BF">
      <w:pPr>
        <w:spacing w:after="0"/>
        <w:jc w:val="both"/>
      </w:pPr>
      <w:r>
        <w:lastRenderedPageBreak/>
        <w:t>4</w:t>
      </w:r>
      <w:r w:rsidR="003B547E">
        <w:t xml:space="preserve">. </w:t>
      </w:r>
      <w:r w:rsidR="003B547E" w:rsidRPr="008179E3">
        <w:t>Zakres informacji przedstawianych pr</w:t>
      </w:r>
      <w:r w:rsidR="005239A0" w:rsidRPr="008179E3">
        <w:t>zez podmioty wymienione w ust. 3</w:t>
      </w:r>
      <w:r w:rsidR="003B547E" w:rsidRPr="005239A0">
        <w:rPr>
          <w:color w:val="FF0000"/>
        </w:rPr>
        <w:t xml:space="preserve"> </w:t>
      </w:r>
      <w:r w:rsidR="003B547E">
        <w:t xml:space="preserve">określa rozporządzenie Rady Ministrów z dnia 29 marca 2010 r. w sprawie zakresu informacji przedstawianych przez podmiot ubiegający się o pomoc de </w:t>
      </w:r>
      <w:proofErr w:type="spellStart"/>
      <w:r w:rsidR="003B547E">
        <w:t>minimis</w:t>
      </w:r>
      <w:proofErr w:type="spellEnd"/>
      <w:r w:rsidR="003B547E">
        <w:t xml:space="preserve"> (Dz. U. Nr 53, poz. 311 ze zm.) albo rozporządzenie Rady Ministrów z dnia 11 czerwca 2010 r. w sprawie informacji składanych przez podmioty ubiegające się o pomoc </w:t>
      </w:r>
    </w:p>
    <w:p w14:paraId="37215C4E" w14:textId="0BE83C16" w:rsidR="003B547E" w:rsidRDefault="003B547E" w:rsidP="008559BF">
      <w:pPr>
        <w:spacing w:after="0"/>
        <w:jc w:val="both"/>
      </w:pPr>
      <w:r>
        <w:t xml:space="preserve">de </w:t>
      </w:r>
      <w:proofErr w:type="spellStart"/>
      <w:r>
        <w:t>minimis</w:t>
      </w:r>
      <w:proofErr w:type="spellEnd"/>
      <w:r>
        <w:t xml:space="preserve"> w rolnictwie lub rybołówstwie (Dz. U. Nr 121, poz. 810).</w:t>
      </w:r>
    </w:p>
    <w:p w14:paraId="15DEE086" w14:textId="77777777" w:rsidR="003B547E" w:rsidRDefault="003B547E" w:rsidP="008559BF">
      <w:pPr>
        <w:spacing w:after="0"/>
      </w:pPr>
    </w:p>
    <w:p w14:paraId="22583366" w14:textId="4736F62B" w:rsidR="003B547E" w:rsidRDefault="00367607" w:rsidP="00C055ED">
      <w:pPr>
        <w:spacing w:after="0"/>
        <w:jc w:val="both"/>
      </w:pPr>
      <w:r>
        <w:t xml:space="preserve"> 5</w:t>
      </w:r>
      <w:r w:rsidR="003B547E">
        <w:t xml:space="preserve">. </w:t>
      </w:r>
      <w:r w:rsidR="003B547E" w:rsidRPr="00A97296">
        <w:t xml:space="preserve">Wniosek o udzielenie dotacji stanowiącej pomoc de </w:t>
      </w:r>
      <w:proofErr w:type="spellStart"/>
      <w:r w:rsidR="003B547E" w:rsidRPr="00A97296">
        <w:t>minimis</w:t>
      </w:r>
      <w:proofErr w:type="spellEnd"/>
      <w:r w:rsidR="003B547E" w:rsidRPr="00A97296">
        <w:t xml:space="preserve">, pomoc de </w:t>
      </w:r>
      <w:proofErr w:type="spellStart"/>
      <w:r w:rsidR="003B547E" w:rsidRPr="00A97296">
        <w:t>minimis</w:t>
      </w:r>
      <w:proofErr w:type="spellEnd"/>
      <w:r w:rsidR="003B547E" w:rsidRPr="00A97296">
        <w:t xml:space="preserve"> w rolnictwie lub rybołówstwie wraz z przedłożonymi dokumentami, w tym dokumentami, o których mowa w </w:t>
      </w:r>
      <w:r w:rsidR="005239A0" w:rsidRPr="00A97296">
        <w:t>ust. 3</w:t>
      </w:r>
      <w:r w:rsidR="003B547E">
        <w:t>, podlega weryfikacji w zakresie zgodności z obowiązującymi przepisami prawa dotyczącymi pomocy publicznej</w:t>
      </w:r>
      <w:r w:rsidR="00AB553E">
        <w:t>.</w:t>
      </w:r>
    </w:p>
    <w:p w14:paraId="2CB884CE" w14:textId="77777777" w:rsidR="003B547E" w:rsidRDefault="003B547E" w:rsidP="003B547E">
      <w:pPr>
        <w:spacing w:after="0"/>
      </w:pPr>
    </w:p>
    <w:p w14:paraId="48F442CC" w14:textId="77777777" w:rsidR="003B547E" w:rsidRDefault="003B547E" w:rsidP="003B547E">
      <w:pPr>
        <w:spacing w:after="0"/>
      </w:pPr>
    </w:p>
    <w:p w14:paraId="745C2604" w14:textId="2216C548" w:rsidR="002C2556" w:rsidRDefault="003B547E" w:rsidP="00C055ED">
      <w:pPr>
        <w:spacing w:after="0"/>
        <w:jc w:val="center"/>
      </w:pPr>
      <w:r w:rsidRPr="00AB553E">
        <w:rPr>
          <w:b/>
        </w:rPr>
        <w:t>§ 6</w:t>
      </w:r>
    </w:p>
    <w:p w14:paraId="5DB360B4" w14:textId="236437FA" w:rsidR="003B547E" w:rsidRDefault="003B547E" w:rsidP="00C055ED">
      <w:pPr>
        <w:spacing w:after="0"/>
        <w:jc w:val="both"/>
      </w:pPr>
      <w:r>
        <w:t xml:space="preserve">1. Dotacje przyznaje Rada </w:t>
      </w:r>
      <w:r w:rsidR="00AB553E">
        <w:t xml:space="preserve">Powiatu Płońskiego </w:t>
      </w:r>
      <w:r>
        <w:t xml:space="preserve">w </w:t>
      </w:r>
      <w:r w:rsidR="003B52C0">
        <w:t xml:space="preserve">drodze uchwały. </w:t>
      </w:r>
    </w:p>
    <w:p w14:paraId="5D177181" w14:textId="77777777" w:rsidR="003B52C0" w:rsidRDefault="003B52C0" w:rsidP="00C055ED">
      <w:pPr>
        <w:spacing w:after="0"/>
        <w:jc w:val="both"/>
      </w:pPr>
    </w:p>
    <w:p w14:paraId="0D839686" w14:textId="77777777" w:rsidR="003B547E" w:rsidRDefault="003B547E" w:rsidP="00C055ED">
      <w:pPr>
        <w:spacing w:after="0"/>
        <w:jc w:val="both"/>
      </w:pPr>
      <w:r>
        <w:t xml:space="preserve">2. Uchwałę, o której mowa w ust. 1 publikuje się poprzez jej zamieszczenie w Biuletynie Informacji Publicznej </w:t>
      </w:r>
      <w:r w:rsidR="00AB553E">
        <w:t xml:space="preserve">Starostwa Powiatowego w Płońsku. </w:t>
      </w:r>
    </w:p>
    <w:p w14:paraId="0C325A8A" w14:textId="77777777" w:rsidR="003B547E" w:rsidRDefault="003B547E" w:rsidP="005374AB">
      <w:pPr>
        <w:spacing w:after="0"/>
      </w:pPr>
    </w:p>
    <w:p w14:paraId="02C81B08" w14:textId="77777777" w:rsidR="003B547E" w:rsidRDefault="003B547E" w:rsidP="00C055ED">
      <w:pPr>
        <w:spacing w:after="0"/>
        <w:jc w:val="both"/>
      </w:pPr>
      <w:r>
        <w:t>3. Uchwała, o której mowa w ust. 1 stanowi podstawę do zawarcia umowy z wnioskodawcą. Umowa zawierana jest w oparciu o obowiązujące przepisy prawa.</w:t>
      </w:r>
    </w:p>
    <w:p w14:paraId="51C1AC8A" w14:textId="77777777" w:rsidR="003B547E" w:rsidRDefault="003B547E" w:rsidP="005374AB">
      <w:pPr>
        <w:spacing w:after="0"/>
      </w:pPr>
    </w:p>
    <w:p w14:paraId="0E05118A" w14:textId="77777777" w:rsidR="003B547E" w:rsidRDefault="003B547E" w:rsidP="005374AB">
      <w:pPr>
        <w:spacing w:after="0"/>
      </w:pPr>
      <w:r>
        <w:t>4. O przyznaniu dotacji powiadamia się wnioskodawcę.</w:t>
      </w:r>
    </w:p>
    <w:p w14:paraId="737E98B9" w14:textId="77777777" w:rsidR="003B547E" w:rsidRDefault="003B547E" w:rsidP="005374AB">
      <w:pPr>
        <w:spacing w:after="0"/>
      </w:pPr>
    </w:p>
    <w:p w14:paraId="049F7CC4" w14:textId="77777777" w:rsidR="003B547E" w:rsidRDefault="003B547E" w:rsidP="005374AB">
      <w:pPr>
        <w:spacing w:after="0"/>
      </w:pPr>
    </w:p>
    <w:p w14:paraId="101D258A" w14:textId="4335A877" w:rsidR="003B25C5" w:rsidRDefault="003B52C0" w:rsidP="00C055ED">
      <w:pPr>
        <w:spacing w:after="0"/>
        <w:jc w:val="center"/>
      </w:pPr>
      <w:r>
        <w:rPr>
          <w:b/>
        </w:rPr>
        <w:t>§ 7</w:t>
      </w:r>
    </w:p>
    <w:p w14:paraId="758223FF" w14:textId="5B82681A" w:rsidR="003B547E" w:rsidRDefault="003B547E" w:rsidP="005374AB">
      <w:pPr>
        <w:spacing w:after="0"/>
      </w:pPr>
      <w:r>
        <w:t xml:space="preserve">1. Wykonanie uchwały powierza się </w:t>
      </w:r>
      <w:r w:rsidR="00896227">
        <w:t>Zarządowi Powiatu Płońskiego</w:t>
      </w:r>
      <w:r>
        <w:t>.</w:t>
      </w:r>
    </w:p>
    <w:p w14:paraId="1CABE1B4" w14:textId="77777777" w:rsidR="003B547E" w:rsidRDefault="003B547E" w:rsidP="005374AB">
      <w:pPr>
        <w:spacing w:after="0"/>
      </w:pPr>
    </w:p>
    <w:p w14:paraId="08FE77CF" w14:textId="3C45B243" w:rsidR="003B547E" w:rsidRDefault="003B547E" w:rsidP="00C055ED">
      <w:pPr>
        <w:spacing w:after="0"/>
        <w:jc w:val="both"/>
      </w:pPr>
      <w:r>
        <w:t>2. Uchwała wc</w:t>
      </w:r>
      <w:r w:rsidR="005D02FF">
        <w:t>hodzi w życie po upływie 14 dni</w:t>
      </w:r>
      <w:r>
        <w:t xml:space="preserve"> od dnia jej ogłoszenia w Dzienniku Urzędowym Województwa Mazowieckiego.</w:t>
      </w:r>
    </w:p>
    <w:p w14:paraId="2546E345" w14:textId="77777777" w:rsidR="003B547E" w:rsidRDefault="003B547E" w:rsidP="005374AB">
      <w:pPr>
        <w:spacing w:after="0"/>
      </w:pPr>
    </w:p>
    <w:p w14:paraId="2B8981D8" w14:textId="77777777" w:rsidR="003B547E" w:rsidRDefault="003B547E" w:rsidP="005374AB">
      <w:pPr>
        <w:spacing w:after="0"/>
      </w:pPr>
      <w:r>
        <w:t xml:space="preserve">3. W zakresie, w jakim niniejsza uchwała przewiduje udzielenie: </w:t>
      </w:r>
    </w:p>
    <w:p w14:paraId="554702A6" w14:textId="04CCF50B" w:rsidR="003B547E" w:rsidRDefault="003B547E" w:rsidP="005374AB">
      <w:pPr>
        <w:spacing w:after="0"/>
      </w:pPr>
      <w:r>
        <w:t xml:space="preserve">1) </w:t>
      </w:r>
      <w:r w:rsidRPr="00A65F25">
        <w:t xml:space="preserve">pomocy de </w:t>
      </w:r>
      <w:proofErr w:type="spellStart"/>
      <w:r w:rsidRPr="00A65F25">
        <w:t>minimis</w:t>
      </w:r>
      <w:proofErr w:type="spellEnd"/>
      <w:r w:rsidRPr="00A65F25">
        <w:t xml:space="preserve"> - je</w:t>
      </w:r>
      <w:r w:rsidR="00287E80" w:rsidRPr="00A65F25">
        <w:t>j przepisy obowiązują do dnia 30 czerwca 2031</w:t>
      </w:r>
      <w:r w:rsidRPr="00A65F25">
        <w:t xml:space="preserve"> roku; </w:t>
      </w:r>
    </w:p>
    <w:p w14:paraId="203D8993" w14:textId="3CE832D9" w:rsidR="003B547E" w:rsidRDefault="003B547E" w:rsidP="005374AB">
      <w:pPr>
        <w:spacing w:after="0"/>
      </w:pPr>
      <w:r>
        <w:t xml:space="preserve">2) pomocy de </w:t>
      </w:r>
      <w:proofErr w:type="spellStart"/>
      <w:r>
        <w:t>minimis</w:t>
      </w:r>
      <w:proofErr w:type="spellEnd"/>
      <w:r>
        <w:t xml:space="preserve"> w rolnictwie - jej przepisy obowiązują do </w:t>
      </w:r>
      <w:r w:rsidR="004F5B5C">
        <w:t xml:space="preserve">dnia 30 czerwca 2028 roku; </w:t>
      </w:r>
    </w:p>
    <w:p w14:paraId="69A64A2F" w14:textId="2051BED4" w:rsidR="00F7107C" w:rsidRPr="00980B44" w:rsidRDefault="003B547E" w:rsidP="00980B44">
      <w:pPr>
        <w:spacing w:after="0"/>
      </w:pPr>
      <w:r w:rsidRPr="00C8646B">
        <w:t xml:space="preserve">3) pomocy de </w:t>
      </w:r>
      <w:proofErr w:type="spellStart"/>
      <w:r w:rsidRPr="00C8646B">
        <w:t>minimis</w:t>
      </w:r>
      <w:proofErr w:type="spellEnd"/>
      <w:r w:rsidRPr="00C8646B">
        <w:t xml:space="preserve"> w rybołówstwie - jej przepisy obowiązują do dnia 30 czerwca </w:t>
      </w:r>
      <w:r w:rsidR="00EB500A" w:rsidRPr="00C8646B">
        <w:t>2030</w:t>
      </w:r>
      <w:r w:rsidRPr="00C8646B">
        <w:t xml:space="preserve"> roku.</w:t>
      </w:r>
    </w:p>
    <w:p w14:paraId="5BFB347B" w14:textId="77777777" w:rsidR="00614286" w:rsidRDefault="00614286" w:rsidP="004E0B52">
      <w:pPr>
        <w:spacing w:after="0"/>
        <w:ind w:left="4502"/>
        <w:jc w:val="center"/>
        <w:rPr>
          <w:rFonts w:eastAsia="Calibri"/>
          <w:b/>
        </w:rPr>
      </w:pPr>
      <w:r>
        <w:rPr>
          <w:rFonts w:eastAsia="Calibri"/>
          <w:b/>
        </w:rPr>
        <w:t>Przewodniczący</w:t>
      </w:r>
    </w:p>
    <w:p w14:paraId="15E76A2C" w14:textId="68318A02" w:rsidR="00614286" w:rsidRDefault="00614286" w:rsidP="004E0B52">
      <w:pPr>
        <w:spacing w:after="0"/>
        <w:ind w:left="4502"/>
        <w:jc w:val="center"/>
        <w:rPr>
          <w:rFonts w:eastAsia="Calibri"/>
          <w:b/>
        </w:rPr>
      </w:pPr>
      <w:r>
        <w:rPr>
          <w:rFonts w:eastAsia="Calibri"/>
          <w:b/>
        </w:rPr>
        <w:t>Rady Powiatu Płońskiego</w:t>
      </w:r>
    </w:p>
    <w:p w14:paraId="36407864" w14:textId="77777777" w:rsidR="004E0B52" w:rsidRDefault="004E0B52" w:rsidP="004E0B52">
      <w:pPr>
        <w:spacing w:after="0"/>
        <w:ind w:left="4502"/>
        <w:jc w:val="center"/>
        <w:rPr>
          <w:rFonts w:eastAsia="Calibri"/>
          <w:b/>
        </w:rPr>
      </w:pPr>
    </w:p>
    <w:p w14:paraId="5AFE7332" w14:textId="1A8DD2F0" w:rsidR="004E0B52" w:rsidRPr="004E0B52" w:rsidRDefault="00614286" w:rsidP="009714D9">
      <w:pPr>
        <w:ind w:left="4502"/>
        <w:rPr>
          <w:rFonts w:eastAsia="Calibri"/>
          <w:b/>
        </w:rPr>
      </w:pPr>
      <w:r>
        <w:rPr>
          <w:rFonts w:eastAsia="Calibri"/>
          <w:b/>
        </w:rPr>
        <w:t xml:space="preserve">                              Dariusz Żelasko </w:t>
      </w:r>
    </w:p>
    <w:tbl>
      <w:tblPr>
        <w:tblW w:w="93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4"/>
        <w:gridCol w:w="2466"/>
        <w:gridCol w:w="2461"/>
        <w:gridCol w:w="2404"/>
      </w:tblGrid>
      <w:tr w:rsidR="00614286" w14:paraId="05BE52CE" w14:textId="77777777" w:rsidTr="00590708">
        <w:trPr>
          <w:trHeight w:val="49"/>
        </w:trPr>
        <w:tc>
          <w:tcPr>
            <w:tcW w:w="1994" w:type="dxa"/>
            <w:vMerge w:val="restart"/>
            <w:tcBorders>
              <w:top w:val="single" w:sz="4" w:space="0" w:color="auto"/>
              <w:left w:val="single" w:sz="4" w:space="0" w:color="auto"/>
              <w:bottom w:val="single" w:sz="4" w:space="0" w:color="auto"/>
              <w:right w:val="single" w:sz="4" w:space="0" w:color="auto"/>
            </w:tcBorders>
            <w:hideMark/>
          </w:tcPr>
          <w:p w14:paraId="1008E41A" w14:textId="77777777" w:rsidR="00614286" w:rsidRDefault="00614286" w:rsidP="00590708">
            <w:pPr>
              <w:spacing w:line="256" w:lineRule="auto"/>
              <w:jc w:val="center"/>
              <w:rPr>
                <w:sz w:val="20"/>
                <w:szCs w:val="20"/>
              </w:rPr>
            </w:pPr>
            <w:r>
              <w:rPr>
                <w:sz w:val="20"/>
                <w:szCs w:val="20"/>
              </w:rPr>
              <w:t>SPORZĄDZIŁ</w:t>
            </w:r>
          </w:p>
          <w:p w14:paraId="402374B7" w14:textId="77777777" w:rsidR="00614286" w:rsidRDefault="00614286" w:rsidP="00590708">
            <w:pPr>
              <w:spacing w:line="256" w:lineRule="auto"/>
              <w:jc w:val="center"/>
            </w:pPr>
            <w:r>
              <w:rPr>
                <w:sz w:val="20"/>
                <w:szCs w:val="20"/>
              </w:rPr>
              <w:t>(data, podpis, zajmowane stanowisko)</w:t>
            </w:r>
          </w:p>
        </w:tc>
        <w:tc>
          <w:tcPr>
            <w:tcW w:w="7331" w:type="dxa"/>
            <w:gridSpan w:val="3"/>
            <w:tcBorders>
              <w:top w:val="single" w:sz="4" w:space="0" w:color="auto"/>
              <w:left w:val="single" w:sz="4" w:space="0" w:color="auto"/>
              <w:bottom w:val="single" w:sz="4" w:space="0" w:color="auto"/>
              <w:right w:val="single" w:sz="4" w:space="0" w:color="auto"/>
            </w:tcBorders>
            <w:hideMark/>
          </w:tcPr>
          <w:p w14:paraId="2B415DF5" w14:textId="77777777" w:rsidR="00614286" w:rsidRDefault="00614286" w:rsidP="00590708">
            <w:pPr>
              <w:spacing w:after="200" w:line="276" w:lineRule="auto"/>
              <w:jc w:val="center"/>
              <w:rPr>
                <w:sz w:val="20"/>
                <w:szCs w:val="20"/>
              </w:rPr>
            </w:pPr>
            <w:r>
              <w:rPr>
                <w:sz w:val="20"/>
                <w:szCs w:val="20"/>
              </w:rPr>
              <w:t>SPRAWDZIŁ (data, podpis, zajmowane stanowisko – pieczęć)</w:t>
            </w:r>
          </w:p>
        </w:tc>
      </w:tr>
      <w:tr w:rsidR="00614286" w14:paraId="3A199AA9" w14:textId="77777777" w:rsidTr="00590708">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B514B" w14:textId="77777777" w:rsidR="00614286" w:rsidRDefault="00614286" w:rsidP="00590708">
            <w:pPr>
              <w:spacing w:line="256" w:lineRule="auto"/>
            </w:pPr>
          </w:p>
        </w:tc>
        <w:tc>
          <w:tcPr>
            <w:tcW w:w="2466" w:type="dxa"/>
            <w:tcBorders>
              <w:top w:val="single" w:sz="4" w:space="0" w:color="auto"/>
              <w:left w:val="single" w:sz="4" w:space="0" w:color="auto"/>
              <w:bottom w:val="single" w:sz="4" w:space="0" w:color="auto"/>
              <w:right w:val="single" w:sz="4" w:space="0" w:color="auto"/>
            </w:tcBorders>
            <w:hideMark/>
          </w:tcPr>
          <w:p w14:paraId="22EAADBF" w14:textId="77777777" w:rsidR="00614286" w:rsidRDefault="00614286" w:rsidP="00590708">
            <w:pPr>
              <w:spacing w:line="256" w:lineRule="auto"/>
              <w:jc w:val="center"/>
              <w:rPr>
                <w:sz w:val="20"/>
                <w:szCs w:val="20"/>
              </w:rPr>
            </w:pPr>
            <w:r>
              <w:rPr>
                <w:sz w:val="20"/>
                <w:szCs w:val="20"/>
              </w:rPr>
              <w:t>pod względem merytorycznym</w:t>
            </w:r>
          </w:p>
        </w:tc>
        <w:tc>
          <w:tcPr>
            <w:tcW w:w="2461" w:type="dxa"/>
            <w:tcBorders>
              <w:top w:val="single" w:sz="4" w:space="0" w:color="auto"/>
              <w:left w:val="single" w:sz="4" w:space="0" w:color="auto"/>
              <w:bottom w:val="single" w:sz="4" w:space="0" w:color="auto"/>
              <w:right w:val="single" w:sz="4" w:space="0" w:color="auto"/>
            </w:tcBorders>
            <w:hideMark/>
          </w:tcPr>
          <w:p w14:paraId="201849D6" w14:textId="77777777" w:rsidR="00614286" w:rsidRDefault="00614286" w:rsidP="00590708">
            <w:pPr>
              <w:spacing w:line="256" w:lineRule="auto"/>
              <w:ind w:left="85"/>
              <w:jc w:val="center"/>
              <w:rPr>
                <w:sz w:val="20"/>
                <w:szCs w:val="20"/>
              </w:rPr>
            </w:pPr>
            <w:r>
              <w:rPr>
                <w:sz w:val="20"/>
                <w:szCs w:val="20"/>
              </w:rPr>
              <w:t xml:space="preserve">pod względem </w:t>
            </w:r>
            <w:r>
              <w:rPr>
                <w:sz w:val="20"/>
                <w:szCs w:val="20"/>
              </w:rPr>
              <w:br/>
              <w:t>formalno-prawnym</w:t>
            </w:r>
          </w:p>
        </w:tc>
        <w:tc>
          <w:tcPr>
            <w:tcW w:w="2403" w:type="dxa"/>
            <w:tcBorders>
              <w:top w:val="single" w:sz="4" w:space="0" w:color="auto"/>
              <w:left w:val="single" w:sz="4" w:space="0" w:color="auto"/>
              <w:bottom w:val="single" w:sz="4" w:space="0" w:color="auto"/>
              <w:right w:val="single" w:sz="4" w:space="0" w:color="auto"/>
            </w:tcBorders>
            <w:hideMark/>
          </w:tcPr>
          <w:p w14:paraId="5ED55B3A" w14:textId="77777777" w:rsidR="00614286" w:rsidRDefault="00614286" w:rsidP="00590708">
            <w:pPr>
              <w:spacing w:line="256" w:lineRule="auto"/>
              <w:ind w:left="85"/>
              <w:jc w:val="center"/>
              <w:rPr>
                <w:sz w:val="20"/>
                <w:szCs w:val="20"/>
              </w:rPr>
            </w:pPr>
            <w:r>
              <w:rPr>
                <w:sz w:val="20"/>
                <w:szCs w:val="20"/>
              </w:rPr>
              <w:t xml:space="preserve">Sekretarz Powiatu </w:t>
            </w:r>
          </w:p>
        </w:tc>
      </w:tr>
      <w:tr w:rsidR="00614286" w14:paraId="1A72F35A" w14:textId="77777777" w:rsidTr="007E5B5D">
        <w:trPr>
          <w:trHeight w:val="751"/>
        </w:trPr>
        <w:tc>
          <w:tcPr>
            <w:tcW w:w="1994" w:type="dxa"/>
            <w:tcBorders>
              <w:top w:val="single" w:sz="4" w:space="0" w:color="auto"/>
              <w:left w:val="single" w:sz="4" w:space="0" w:color="auto"/>
              <w:bottom w:val="single" w:sz="4" w:space="0" w:color="auto"/>
              <w:right w:val="single" w:sz="4" w:space="0" w:color="auto"/>
            </w:tcBorders>
          </w:tcPr>
          <w:p w14:paraId="034F1007" w14:textId="77777777" w:rsidR="00614286" w:rsidRDefault="00614286" w:rsidP="00590708">
            <w:pPr>
              <w:spacing w:line="256" w:lineRule="auto"/>
              <w:jc w:val="center"/>
            </w:pPr>
          </w:p>
          <w:p w14:paraId="0B268CBA" w14:textId="77777777" w:rsidR="007E5B5D" w:rsidRDefault="007E5B5D" w:rsidP="007E5B5D">
            <w:pPr>
              <w:spacing w:line="256" w:lineRule="auto"/>
            </w:pPr>
          </w:p>
        </w:tc>
        <w:tc>
          <w:tcPr>
            <w:tcW w:w="2466" w:type="dxa"/>
            <w:tcBorders>
              <w:top w:val="single" w:sz="4" w:space="0" w:color="auto"/>
              <w:left w:val="single" w:sz="4" w:space="0" w:color="auto"/>
              <w:bottom w:val="single" w:sz="4" w:space="0" w:color="auto"/>
              <w:right w:val="single" w:sz="4" w:space="0" w:color="auto"/>
            </w:tcBorders>
          </w:tcPr>
          <w:p w14:paraId="60F1672E" w14:textId="77777777" w:rsidR="00614286" w:rsidRDefault="00614286" w:rsidP="00590708">
            <w:pPr>
              <w:spacing w:after="200" w:line="276" w:lineRule="auto"/>
            </w:pPr>
          </w:p>
          <w:p w14:paraId="2810359B" w14:textId="77777777" w:rsidR="00614286" w:rsidRDefault="00614286" w:rsidP="00590708">
            <w:pPr>
              <w:spacing w:line="256" w:lineRule="auto"/>
              <w:ind w:left="85"/>
              <w:jc w:val="both"/>
            </w:pPr>
          </w:p>
        </w:tc>
        <w:tc>
          <w:tcPr>
            <w:tcW w:w="2461" w:type="dxa"/>
            <w:tcBorders>
              <w:top w:val="single" w:sz="4" w:space="0" w:color="auto"/>
              <w:left w:val="single" w:sz="4" w:space="0" w:color="auto"/>
              <w:bottom w:val="single" w:sz="4" w:space="0" w:color="auto"/>
              <w:right w:val="single" w:sz="4" w:space="0" w:color="auto"/>
            </w:tcBorders>
          </w:tcPr>
          <w:p w14:paraId="10E54710" w14:textId="77777777" w:rsidR="00614286" w:rsidRDefault="00614286" w:rsidP="00590708">
            <w:pPr>
              <w:spacing w:after="200" w:line="276" w:lineRule="auto"/>
            </w:pPr>
          </w:p>
          <w:p w14:paraId="46E3FCCA" w14:textId="77777777" w:rsidR="00614286" w:rsidRDefault="00614286" w:rsidP="00590708">
            <w:pPr>
              <w:spacing w:line="256" w:lineRule="auto"/>
              <w:ind w:left="85"/>
              <w:jc w:val="both"/>
            </w:pPr>
          </w:p>
        </w:tc>
        <w:tc>
          <w:tcPr>
            <w:tcW w:w="2403" w:type="dxa"/>
            <w:tcBorders>
              <w:top w:val="single" w:sz="4" w:space="0" w:color="auto"/>
              <w:left w:val="single" w:sz="4" w:space="0" w:color="auto"/>
              <w:bottom w:val="single" w:sz="4" w:space="0" w:color="auto"/>
              <w:right w:val="single" w:sz="4" w:space="0" w:color="auto"/>
            </w:tcBorders>
          </w:tcPr>
          <w:p w14:paraId="5F74AF38" w14:textId="77777777" w:rsidR="00614286" w:rsidRDefault="00614286" w:rsidP="008C141D">
            <w:pPr>
              <w:spacing w:line="256" w:lineRule="auto"/>
              <w:jc w:val="both"/>
            </w:pPr>
          </w:p>
        </w:tc>
      </w:tr>
    </w:tbl>
    <w:p w14:paraId="2930B2B8" w14:textId="3632B282" w:rsidR="001A0C7B" w:rsidRDefault="001A0C7B" w:rsidP="00184ED1">
      <w:pPr>
        <w:spacing w:after="0"/>
      </w:pPr>
    </w:p>
    <w:sectPr w:rsidR="001A0C7B" w:rsidSect="007B7CE9">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D26B9" w14:textId="77777777" w:rsidR="00C50158" w:rsidRDefault="00C50158" w:rsidP="004F6C65">
      <w:pPr>
        <w:spacing w:after="0" w:line="240" w:lineRule="auto"/>
      </w:pPr>
      <w:r>
        <w:separator/>
      </w:r>
    </w:p>
  </w:endnote>
  <w:endnote w:type="continuationSeparator" w:id="0">
    <w:p w14:paraId="5D795D81" w14:textId="77777777" w:rsidR="00C50158" w:rsidRDefault="00C50158" w:rsidP="004F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443476"/>
      <w:docPartObj>
        <w:docPartGallery w:val="Page Numbers (Bottom of Page)"/>
        <w:docPartUnique/>
      </w:docPartObj>
    </w:sdtPr>
    <w:sdtEndPr/>
    <w:sdtContent>
      <w:p w14:paraId="10731BF6" w14:textId="641C9946" w:rsidR="007455A9" w:rsidRDefault="007455A9">
        <w:pPr>
          <w:pStyle w:val="Stopka"/>
          <w:jc w:val="right"/>
        </w:pPr>
        <w:r>
          <w:fldChar w:fldCharType="begin"/>
        </w:r>
        <w:r>
          <w:instrText>PAGE   \* MERGEFORMAT</w:instrText>
        </w:r>
        <w:r>
          <w:fldChar w:fldCharType="separate"/>
        </w:r>
        <w:r w:rsidR="00475D07">
          <w:rPr>
            <w:noProof/>
          </w:rPr>
          <w:t>3</w:t>
        </w:r>
        <w:r>
          <w:fldChar w:fldCharType="end"/>
        </w:r>
      </w:p>
    </w:sdtContent>
  </w:sdt>
  <w:p w14:paraId="14B9FAAD" w14:textId="77777777" w:rsidR="00F46124" w:rsidRDefault="00F461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E83BA" w14:textId="77777777" w:rsidR="00C50158" w:rsidRDefault="00C50158" w:rsidP="004F6C65">
      <w:pPr>
        <w:spacing w:after="0" w:line="240" w:lineRule="auto"/>
      </w:pPr>
      <w:r>
        <w:separator/>
      </w:r>
    </w:p>
  </w:footnote>
  <w:footnote w:type="continuationSeparator" w:id="0">
    <w:p w14:paraId="654362C1" w14:textId="77777777" w:rsidR="00C50158" w:rsidRDefault="00C50158" w:rsidP="004F6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F142F"/>
    <w:multiLevelType w:val="hybridMultilevel"/>
    <w:tmpl w:val="895AD3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4D1A7F"/>
    <w:multiLevelType w:val="hybridMultilevel"/>
    <w:tmpl w:val="FCDE59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30012BE"/>
    <w:multiLevelType w:val="hybridMultilevel"/>
    <w:tmpl w:val="6850431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924760C"/>
    <w:multiLevelType w:val="hybridMultilevel"/>
    <w:tmpl w:val="237E0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F55A9B"/>
    <w:multiLevelType w:val="hybridMultilevel"/>
    <w:tmpl w:val="B61AA81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3F37D1"/>
    <w:multiLevelType w:val="hybridMultilevel"/>
    <w:tmpl w:val="4000B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A56BDD"/>
    <w:multiLevelType w:val="hybridMultilevel"/>
    <w:tmpl w:val="7BC6F1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4B4764"/>
    <w:multiLevelType w:val="hybridMultilevel"/>
    <w:tmpl w:val="6D1E8A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AF138BA"/>
    <w:multiLevelType w:val="hybridMultilevel"/>
    <w:tmpl w:val="8DE4FFBA"/>
    <w:lvl w:ilvl="0" w:tplc="4DC8778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8"/>
  </w:num>
  <w:num w:numId="5">
    <w:abstractNumId w:val="0"/>
  </w:num>
  <w:num w:numId="6">
    <w:abstractNumId w:val="5"/>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AB"/>
    <w:rsid w:val="00002554"/>
    <w:rsid w:val="000028F3"/>
    <w:rsid w:val="00010E89"/>
    <w:rsid w:val="00013266"/>
    <w:rsid w:val="000208E3"/>
    <w:rsid w:val="00037273"/>
    <w:rsid w:val="00044654"/>
    <w:rsid w:val="000451FB"/>
    <w:rsid w:val="0004799F"/>
    <w:rsid w:val="00055988"/>
    <w:rsid w:val="00056C5C"/>
    <w:rsid w:val="00063E63"/>
    <w:rsid w:val="000753A7"/>
    <w:rsid w:val="00082597"/>
    <w:rsid w:val="00090000"/>
    <w:rsid w:val="0009430D"/>
    <w:rsid w:val="00097971"/>
    <w:rsid w:val="000A2F59"/>
    <w:rsid w:val="000B46E3"/>
    <w:rsid w:val="000C0345"/>
    <w:rsid w:val="000D5574"/>
    <w:rsid w:val="000D64EC"/>
    <w:rsid w:val="000E0689"/>
    <w:rsid w:val="000E7C41"/>
    <w:rsid w:val="000F3643"/>
    <w:rsid w:val="000F6530"/>
    <w:rsid w:val="0010195E"/>
    <w:rsid w:val="00116739"/>
    <w:rsid w:val="0012757F"/>
    <w:rsid w:val="00136741"/>
    <w:rsid w:val="00145A4E"/>
    <w:rsid w:val="00171CB6"/>
    <w:rsid w:val="001773D9"/>
    <w:rsid w:val="00180936"/>
    <w:rsid w:val="00184ED1"/>
    <w:rsid w:val="001914F2"/>
    <w:rsid w:val="001A0C7B"/>
    <w:rsid w:val="001C1615"/>
    <w:rsid w:val="001E1C9D"/>
    <w:rsid w:val="001E4EFC"/>
    <w:rsid w:val="00204E56"/>
    <w:rsid w:val="00224AEF"/>
    <w:rsid w:val="00233278"/>
    <w:rsid w:val="00237A42"/>
    <w:rsid w:val="00241286"/>
    <w:rsid w:val="0024139E"/>
    <w:rsid w:val="00241956"/>
    <w:rsid w:val="0024239B"/>
    <w:rsid w:val="00250BB7"/>
    <w:rsid w:val="0025564B"/>
    <w:rsid w:val="00271CC6"/>
    <w:rsid w:val="002865F1"/>
    <w:rsid w:val="00287E80"/>
    <w:rsid w:val="00292588"/>
    <w:rsid w:val="0029388C"/>
    <w:rsid w:val="002A5CA1"/>
    <w:rsid w:val="002B4BC8"/>
    <w:rsid w:val="002B5284"/>
    <w:rsid w:val="002C2556"/>
    <w:rsid w:val="002F4539"/>
    <w:rsid w:val="002F4543"/>
    <w:rsid w:val="002F5486"/>
    <w:rsid w:val="00320D19"/>
    <w:rsid w:val="003244A9"/>
    <w:rsid w:val="0035162F"/>
    <w:rsid w:val="003650D3"/>
    <w:rsid w:val="00367607"/>
    <w:rsid w:val="00371369"/>
    <w:rsid w:val="003810C9"/>
    <w:rsid w:val="003A54FE"/>
    <w:rsid w:val="003B25C5"/>
    <w:rsid w:val="003B52C0"/>
    <w:rsid w:val="003B547E"/>
    <w:rsid w:val="003C1364"/>
    <w:rsid w:val="003C3311"/>
    <w:rsid w:val="003C62B4"/>
    <w:rsid w:val="003D1047"/>
    <w:rsid w:val="003D2F70"/>
    <w:rsid w:val="003D30E4"/>
    <w:rsid w:val="003D3918"/>
    <w:rsid w:val="00405A81"/>
    <w:rsid w:val="0041155E"/>
    <w:rsid w:val="004120D2"/>
    <w:rsid w:val="004144E6"/>
    <w:rsid w:val="00414E44"/>
    <w:rsid w:val="00421638"/>
    <w:rsid w:val="00452D1A"/>
    <w:rsid w:val="004569EA"/>
    <w:rsid w:val="004630A0"/>
    <w:rsid w:val="00475D07"/>
    <w:rsid w:val="004846ED"/>
    <w:rsid w:val="004862AB"/>
    <w:rsid w:val="004927EC"/>
    <w:rsid w:val="004B2964"/>
    <w:rsid w:val="004D3469"/>
    <w:rsid w:val="004E0B52"/>
    <w:rsid w:val="004E0FB8"/>
    <w:rsid w:val="004E2C3D"/>
    <w:rsid w:val="004E628F"/>
    <w:rsid w:val="004F4A0B"/>
    <w:rsid w:val="004F5B5C"/>
    <w:rsid w:val="004F6C65"/>
    <w:rsid w:val="005019A1"/>
    <w:rsid w:val="005127A3"/>
    <w:rsid w:val="0051329E"/>
    <w:rsid w:val="00515544"/>
    <w:rsid w:val="005239A0"/>
    <w:rsid w:val="0052525F"/>
    <w:rsid w:val="00531728"/>
    <w:rsid w:val="0053728C"/>
    <w:rsid w:val="005374AB"/>
    <w:rsid w:val="005440C1"/>
    <w:rsid w:val="00550C0A"/>
    <w:rsid w:val="00562DF2"/>
    <w:rsid w:val="00564F07"/>
    <w:rsid w:val="0057718F"/>
    <w:rsid w:val="00584444"/>
    <w:rsid w:val="00594AC7"/>
    <w:rsid w:val="00594B3D"/>
    <w:rsid w:val="005967E5"/>
    <w:rsid w:val="005A679F"/>
    <w:rsid w:val="005D02FF"/>
    <w:rsid w:val="005D6C5E"/>
    <w:rsid w:val="005E09E5"/>
    <w:rsid w:val="005E0DCF"/>
    <w:rsid w:val="005E299C"/>
    <w:rsid w:val="005F6DAD"/>
    <w:rsid w:val="00614286"/>
    <w:rsid w:val="0063415F"/>
    <w:rsid w:val="006556F4"/>
    <w:rsid w:val="00656EDF"/>
    <w:rsid w:val="00666362"/>
    <w:rsid w:val="00675013"/>
    <w:rsid w:val="00696505"/>
    <w:rsid w:val="006A69C8"/>
    <w:rsid w:val="006B47F7"/>
    <w:rsid w:val="006C14CC"/>
    <w:rsid w:val="006D2F77"/>
    <w:rsid w:val="006D46C6"/>
    <w:rsid w:val="0071159F"/>
    <w:rsid w:val="00717FE2"/>
    <w:rsid w:val="00740049"/>
    <w:rsid w:val="00744047"/>
    <w:rsid w:val="007455A9"/>
    <w:rsid w:val="007501C7"/>
    <w:rsid w:val="0075575A"/>
    <w:rsid w:val="00762A72"/>
    <w:rsid w:val="0076453A"/>
    <w:rsid w:val="007708AC"/>
    <w:rsid w:val="007779EA"/>
    <w:rsid w:val="007920FC"/>
    <w:rsid w:val="00793464"/>
    <w:rsid w:val="007A74A4"/>
    <w:rsid w:val="007B7CE9"/>
    <w:rsid w:val="007E5B5D"/>
    <w:rsid w:val="007F4E3F"/>
    <w:rsid w:val="008179E3"/>
    <w:rsid w:val="00822BC7"/>
    <w:rsid w:val="0082741F"/>
    <w:rsid w:val="008365C5"/>
    <w:rsid w:val="00847E0F"/>
    <w:rsid w:val="008535B4"/>
    <w:rsid w:val="008542AA"/>
    <w:rsid w:val="008558EC"/>
    <w:rsid w:val="008559BF"/>
    <w:rsid w:val="00861291"/>
    <w:rsid w:val="00862FE4"/>
    <w:rsid w:val="00875CE1"/>
    <w:rsid w:val="00896227"/>
    <w:rsid w:val="008A193E"/>
    <w:rsid w:val="008A1C47"/>
    <w:rsid w:val="008A3C40"/>
    <w:rsid w:val="008B3D6C"/>
    <w:rsid w:val="008C141D"/>
    <w:rsid w:val="008D23D5"/>
    <w:rsid w:val="008D2A13"/>
    <w:rsid w:val="008D68E7"/>
    <w:rsid w:val="008F4247"/>
    <w:rsid w:val="00904305"/>
    <w:rsid w:val="00915458"/>
    <w:rsid w:val="00916190"/>
    <w:rsid w:val="0093572B"/>
    <w:rsid w:val="0095239F"/>
    <w:rsid w:val="009565D6"/>
    <w:rsid w:val="009714D9"/>
    <w:rsid w:val="00973DF4"/>
    <w:rsid w:val="00980B44"/>
    <w:rsid w:val="009A5519"/>
    <w:rsid w:val="009C43F9"/>
    <w:rsid w:val="009D009B"/>
    <w:rsid w:val="009D155B"/>
    <w:rsid w:val="009F56BE"/>
    <w:rsid w:val="009F5A44"/>
    <w:rsid w:val="00A23698"/>
    <w:rsid w:val="00A26F35"/>
    <w:rsid w:val="00A502D1"/>
    <w:rsid w:val="00A54EC3"/>
    <w:rsid w:val="00A65F25"/>
    <w:rsid w:val="00A85E77"/>
    <w:rsid w:val="00A9128C"/>
    <w:rsid w:val="00A92E7E"/>
    <w:rsid w:val="00A9459C"/>
    <w:rsid w:val="00A97296"/>
    <w:rsid w:val="00AA04C9"/>
    <w:rsid w:val="00AB04CA"/>
    <w:rsid w:val="00AB553E"/>
    <w:rsid w:val="00AD17CF"/>
    <w:rsid w:val="00AE6FAB"/>
    <w:rsid w:val="00B10F18"/>
    <w:rsid w:val="00B15E88"/>
    <w:rsid w:val="00B26064"/>
    <w:rsid w:val="00B303A5"/>
    <w:rsid w:val="00B30CD3"/>
    <w:rsid w:val="00B34570"/>
    <w:rsid w:val="00B37B5D"/>
    <w:rsid w:val="00B42D72"/>
    <w:rsid w:val="00B43B92"/>
    <w:rsid w:val="00B54185"/>
    <w:rsid w:val="00B620A4"/>
    <w:rsid w:val="00B7389B"/>
    <w:rsid w:val="00B76C6F"/>
    <w:rsid w:val="00B77535"/>
    <w:rsid w:val="00B90B48"/>
    <w:rsid w:val="00B93A56"/>
    <w:rsid w:val="00B97A94"/>
    <w:rsid w:val="00BA09A8"/>
    <w:rsid w:val="00BB3A4A"/>
    <w:rsid w:val="00BC0EA2"/>
    <w:rsid w:val="00BC786E"/>
    <w:rsid w:val="00BD7B41"/>
    <w:rsid w:val="00BE46FF"/>
    <w:rsid w:val="00BF49F1"/>
    <w:rsid w:val="00C02BDE"/>
    <w:rsid w:val="00C035A4"/>
    <w:rsid w:val="00C055ED"/>
    <w:rsid w:val="00C17221"/>
    <w:rsid w:val="00C22F57"/>
    <w:rsid w:val="00C35E4A"/>
    <w:rsid w:val="00C50158"/>
    <w:rsid w:val="00C74266"/>
    <w:rsid w:val="00C758C9"/>
    <w:rsid w:val="00C759B0"/>
    <w:rsid w:val="00C8646B"/>
    <w:rsid w:val="00C87477"/>
    <w:rsid w:val="00CA4F92"/>
    <w:rsid w:val="00CA743A"/>
    <w:rsid w:val="00CB1827"/>
    <w:rsid w:val="00CB2A60"/>
    <w:rsid w:val="00CC79BF"/>
    <w:rsid w:val="00CE5ACD"/>
    <w:rsid w:val="00CF2802"/>
    <w:rsid w:val="00D02C8E"/>
    <w:rsid w:val="00D064BE"/>
    <w:rsid w:val="00D14A57"/>
    <w:rsid w:val="00D16D7B"/>
    <w:rsid w:val="00D17015"/>
    <w:rsid w:val="00D3539D"/>
    <w:rsid w:val="00D3661E"/>
    <w:rsid w:val="00D45E6B"/>
    <w:rsid w:val="00D4649C"/>
    <w:rsid w:val="00D52DB1"/>
    <w:rsid w:val="00D677B5"/>
    <w:rsid w:val="00D84091"/>
    <w:rsid w:val="00D93273"/>
    <w:rsid w:val="00DA4715"/>
    <w:rsid w:val="00DB031F"/>
    <w:rsid w:val="00DC454F"/>
    <w:rsid w:val="00DC6C27"/>
    <w:rsid w:val="00DD7162"/>
    <w:rsid w:val="00DD758A"/>
    <w:rsid w:val="00DE723C"/>
    <w:rsid w:val="00DE7C8D"/>
    <w:rsid w:val="00DF0764"/>
    <w:rsid w:val="00DF2B88"/>
    <w:rsid w:val="00DF741C"/>
    <w:rsid w:val="00E00C0E"/>
    <w:rsid w:val="00E10397"/>
    <w:rsid w:val="00E106E5"/>
    <w:rsid w:val="00E2674B"/>
    <w:rsid w:val="00E30166"/>
    <w:rsid w:val="00E51140"/>
    <w:rsid w:val="00E62DD7"/>
    <w:rsid w:val="00E71409"/>
    <w:rsid w:val="00E72CA5"/>
    <w:rsid w:val="00E73D13"/>
    <w:rsid w:val="00E74EC3"/>
    <w:rsid w:val="00E8586C"/>
    <w:rsid w:val="00E91D8B"/>
    <w:rsid w:val="00EA14CC"/>
    <w:rsid w:val="00EA5928"/>
    <w:rsid w:val="00EB3698"/>
    <w:rsid w:val="00EB500A"/>
    <w:rsid w:val="00EB78C3"/>
    <w:rsid w:val="00EC542B"/>
    <w:rsid w:val="00EC6181"/>
    <w:rsid w:val="00ED7C6B"/>
    <w:rsid w:val="00EE6C1C"/>
    <w:rsid w:val="00EE7D2B"/>
    <w:rsid w:val="00EE7EE3"/>
    <w:rsid w:val="00EF0E33"/>
    <w:rsid w:val="00F00550"/>
    <w:rsid w:val="00F10170"/>
    <w:rsid w:val="00F16C2E"/>
    <w:rsid w:val="00F17170"/>
    <w:rsid w:val="00F23592"/>
    <w:rsid w:val="00F2441D"/>
    <w:rsid w:val="00F379AC"/>
    <w:rsid w:val="00F37EA5"/>
    <w:rsid w:val="00F42085"/>
    <w:rsid w:val="00F46124"/>
    <w:rsid w:val="00F51AED"/>
    <w:rsid w:val="00F7107C"/>
    <w:rsid w:val="00F84600"/>
    <w:rsid w:val="00F84673"/>
    <w:rsid w:val="00F87F04"/>
    <w:rsid w:val="00FA2172"/>
    <w:rsid w:val="00FA240E"/>
    <w:rsid w:val="00FB4D82"/>
    <w:rsid w:val="00FC0C3E"/>
    <w:rsid w:val="00FC5A36"/>
    <w:rsid w:val="00FE3421"/>
    <w:rsid w:val="00FF2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8BB061"/>
  <w15:chartTrackingRefBased/>
  <w15:docId w15:val="{A6B23FC5-B1EA-4F5D-BBCB-4084D294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7CF"/>
    <w:pPr>
      <w:ind w:left="720"/>
      <w:contextualSpacing/>
    </w:pPr>
  </w:style>
  <w:style w:type="table" w:styleId="Tabela-Siatka">
    <w:name w:val="Table Grid"/>
    <w:basedOn w:val="Standardowy"/>
    <w:uiPriority w:val="39"/>
    <w:rsid w:val="00AD1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F6C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C65"/>
  </w:style>
  <w:style w:type="paragraph" w:styleId="Stopka">
    <w:name w:val="footer"/>
    <w:basedOn w:val="Normalny"/>
    <w:link w:val="StopkaZnak"/>
    <w:uiPriority w:val="99"/>
    <w:unhideWhenUsed/>
    <w:rsid w:val="004F6C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C65"/>
  </w:style>
  <w:style w:type="character" w:styleId="Hipercze">
    <w:name w:val="Hyperlink"/>
    <w:basedOn w:val="Domylnaczcionkaakapitu"/>
    <w:uiPriority w:val="99"/>
    <w:unhideWhenUsed/>
    <w:rsid w:val="00CE5ACD"/>
    <w:rPr>
      <w:color w:val="0563C1" w:themeColor="hyperlink"/>
      <w:u w:val="single"/>
    </w:rPr>
  </w:style>
  <w:style w:type="paragraph" w:styleId="Tekstdymka">
    <w:name w:val="Balloon Text"/>
    <w:basedOn w:val="Normalny"/>
    <w:link w:val="TekstdymkaZnak"/>
    <w:uiPriority w:val="99"/>
    <w:semiHidden/>
    <w:unhideWhenUsed/>
    <w:rsid w:val="00EC61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61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6389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Gniazdowska</dc:creator>
  <cp:keywords/>
  <dc:description/>
  <cp:lastModifiedBy>Paweł Zacieski</cp:lastModifiedBy>
  <cp:revision>3</cp:revision>
  <cp:lastPrinted>2024-01-03T12:42:00Z</cp:lastPrinted>
  <dcterms:created xsi:type="dcterms:W3CDTF">2024-01-25T11:23:00Z</dcterms:created>
  <dcterms:modified xsi:type="dcterms:W3CDTF">2024-01-31T07:10:00Z</dcterms:modified>
</cp:coreProperties>
</file>