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7942" w14:textId="77FC5633" w:rsidR="001562C0" w:rsidRDefault="00DD389E" w:rsidP="004B6124">
      <w:pPr>
        <w:spacing w:after="0" w:line="360" w:lineRule="auto"/>
        <w:ind w:right="4"/>
        <w:contextualSpacing/>
        <w:jc w:val="center"/>
      </w:pPr>
      <w:r>
        <w:rPr>
          <w:b/>
        </w:rPr>
        <w:t xml:space="preserve">Uchwała Nr </w:t>
      </w:r>
      <w:r w:rsidR="005E3827">
        <w:rPr>
          <w:b/>
        </w:rPr>
        <w:t>…………………..</w:t>
      </w:r>
    </w:p>
    <w:p w14:paraId="44ECA002" w14:textId="77777777" w:rsidR="001562C0" w:rsidRDefault="00DD389E" w:rsidP="004B6124">
      <w:pPr>
        <w:spacing w:after="0" w:line="360" w:lineRule="auto"/>
        <w:ind w:right="6"/>
        <w:contextualSpacing/>
        <w:jc w:val="center"/>
      </w:pPr>
      <w:r>
        <w:rPr>
          <w:b/>
        </w:rPr>
        <w:t xml:space="preserve">Rady Powiatu Płońskiego </w:t>
      </w:r>
    </w:p>
    <w:p w14:paraId="44C34E0F" w14:textId="5DAD93A8" w:rsidR="001562C0" w:rsidRDefault="00DD389E" w:rsidP="004B6124">
      <w:pPr>
        <w:spacing w:after="0" w:line="360" w:lineRule="auto"/>
        <w:ind w:right="5"/>
        <w:contextualSpacing/>
        <w:jc w:val="center"/>
      </w:pPr>
      <w:r>
        <w:rPr>
          <w:b/>
        </w:rPr>
        <w:t xml:space="preserve">z dnia  </w:t>
      </w:r>
      <w:r w:rsidR="005E3827">
        <w:rPr>
          <w:b/>
        </w:rPr>
        <w:t>…………….</w:t>
      </w:r>
      <w:r>
        <w:rPr>
          <w:b/>
        </w:rPr>
        <w:t xml:space="preserve"> </w:t>
      </w:r>
    </w:p>
    <w:p w14:paraId="13966D6B" w14:textId="5D0D9505" w:rsidR="001562C0" w:rsidRDefault="00DD389E" w:rsidP="004B6124">
      <w:pPr>
        <w:spacing w:after="0" w:line="360" w:lineRule="auto"/>
        <w:ind w:left="3577" w:right="8" w:hanging="3195"/>
        <w:contextualSpacing/>
        <w:jc w:val="left"/>
      </w:pPr>
      <w:r>
        <w:rPr>
          <w:b/>
        </w:rPr>
        <w:t>w sprawie przyjęcia „</w:t>
      </w:r>
      <w:r w:rsidR="0089367E">
        <w:rPr>
          <w:b/>
        </w:rPr>
        <w:t>Powiatowego</w:t>
      </w:r>
      <w:r w:rsidR="00D70918">
        <w:rPr>
          <w:b/>
        </w:rPr>
        <w:t xml:space="preserve"> </w:t>
      </w:r>
      <w:r>
        <w:rPr>
          <w:b/>
        </w:rPr>
        <w:t>Programu Rozwoju Pieczy Zastępczej na lata 202</w:t>
      </w:r>
      <w:r w:rsidR="005E3827">
        <w:rPr>
          <w:b/>
        </w:rPr>
        <w:t>4</w:t>
      </w:r>
      <w:r>
        <w:rPr>
          <w:b/>
        </w:rPr>
        <w:t>-202</w:t>
      </w:r>
      <w:r w:rsidR="005E3827">
        <w:rPr>
          <w:b/>
        </w:rPr>
        <w:t>6</w:t>
      </w:r>
      <w:r>
        <w:rPr>
          <w:b/>
        </w:rPr>
        <w:t xml:space="preserve">” </w:t>
      </w:r>
    </w:p>
    <w:p w14:paraId="0CF05ECB" w14:textId="77777777" w:rsidR="001562C0" w:rsidRDefault="00DD389E" w:rsidP="004B6124">
      <w:pPr>
        <w:spacing w:after="0" w:line="360" w:lineRule="auto"/>
        <w:ind w:left="0" w:firstLine="0"/>
        <w:contextualSpacing/>
        <w:jc w:val="left"/>
      </w:pPr>
      <w:r>
        <w:t xml:space="preserve"> </w:t>
      </w:r>
    </w:p>
    <w:p w14:paraId="7D76E7F5" w14:textId="790A1C40" w:rsidR="001562C0" w:rsidRDefault="00DD389E" w:rsidP="004B6124">
      <w:pPr>
        <w:spacing w:after="0" w:line="360" w:lineRule="auto"/>
        <w:ind w:left="-5"/>
        <w:contextualSpacing/>
      </w:pPr>
      <w:r>
        <w:t>Na podstawie art. 4 ust. 1 pkt 3a, art. 12 pkt 11 ustawy z dnia 5 czerwca 1998 r.  o samorządzie powiatowym (Dz. U. z 202</w:t>
      </w:r>
      <w:r w:rsidR="00AE082D">
        <w:t>4</w:t>
      </w:r>
      <w:r>
        <w:t xml:space="preserve"> r. poz. </w:t>
      </w:r>
      <w:r w:rsidR="005E3827">
        <w:t>1</w:t>
      </w:r>
      <w:r w:rsidR="00AE082D">
        <w:t>07</w:t>
      </w:r>
      <w:bookmarkStart w:id="0" w:name="_GoBack"/>
      <w:bookmarkEnd w:id="0"/>
      <w:r>
        <w:t>) oraz</w:t>
      </w:r>
      <w:r w:rsidR="005E3827">
        <w:t xml:space="preserve"> art. 180 pkt 1 ustawy z dnia </w:t>
      </w:r>
      <w:r w:rsidR="00923B3B">
        <w:br/>
      </w:r>
      <w:r w:rsidR="00B67938">
        <w:t>9 czerwca 2011</w:t>
      </w:r>
      <w:r>
        <w:t>r. o wspieraniu rodziny i systemie pieczy zastępczej (Dz. U. z 202</w:t>
      </w:r>
      <w:r w:rsidR="005E3827">
        <w:t>3</w:t>
      </w:r>
      <w:r>
        <w:t xml:space="preserve"> r. </w:t>
      </w:r>
      <w:r w:rsidR="00923B3B">
        <w:br/>
      </w:r>
      <w:r>
        <w:t xml:space="preserve">poz. </w:t>
      </w:r>
      <w:r w:rsidR="005E3827">
        <w:t>1426</w:t>
      </w:r>
      <w:r w:rsidR="0089367E">
        <w:t xml:space="preserve"> ze</w:t>
      </w:r>
      <w:r w:rsidR="00923B3B">
        <w:t xml:space="preserve"> zm.</w:t>
      </w:r>
      <w:r>
        <w:t xml:space="preserve">), Rada Powiatu Płońskiego uchwala, co następuje: </w:t>
      </w:r>
    </w:p>
    <w:p w14:paraId="55ADABB9" w14:textId="77777777" w:rsidR="001562C0" w:rsidRDefault="00DD389E" w:rsidP="004B6124">
      <w:pPr>
        <w:spacing w:after="0" w:line="360" w:lineRule="auto"/>
        <w:ind w:left="0" w:firstLine="0"/>
        <w:contextualSpacing/>
        <w:jc w:val="left"/>
      </w:pPr>
      <w:r>
        <w:t xml:space="preserve"> </w:t>
      </w:r>
    </w:p>
    <w:p w14:paraId="02A1ACA8" w14:textId="1612282C" w:rsidR="001562C0" w:rsidRPr="00B67938" w:rsidRDefault="004B6124" w:rsidP="004B6124">
      <w:pPr>
        <w:spacing w:after="0" w:line="360" w:lineRule="auto"/>
        <w:ind w:right="6"/>
        <w:contextualSpacing/>
        <w:jc w:val="center"/>
      </w:pPr>
      <w:r>
        <w:t>§</w:t>
      </w:r>
      <w:r w:rsidR="00DD389E" w:rsidRPr="00B67938">
        <w:t xml:space="preserve">1 </w:t>
      </w:r>
    </w:p>
    <w:p w14:paraId="0F695159" w14:textId="6D1AD2EE" w:rsidR="001562C0" w:rsidRDefault="00DD389E" w:rsidP="004B6124">
      <w:pPr>
        <w:spacing w:after="0" w:line="360" w:lineRule="auto"/>
        <w:ind w:left="-5"/>
        <w:contextualSpacing/>
      </w:pPr>
      <w:r>
        <w:t>Przyjmuje się „Powiatowy Program Rozwoju Pieczy Zastępczej na lata 202</w:t>
      </w:r>
      <w:r w:rsidR="00923B3B">
        <w:t>4</w:t>
      </w:r>
      <w:r>
        <w:t xml:space="preserve"> – 202</w:t>
      </w:r>
      <w:r w:rsidR="00923B3B">
        <w:t>6</w:t>
      </w:r>
      <w:r>
        <w:t xml:space="preserve">”, stanowiący załącznik do niniejszej uchwały. </w:t>
      </w:r>
    </w:p>
    <w:p w14:paraId="39E1A6D8" w14:textId="77777777" w:rsidR="00B67938" w:rsidRDefault="00B67938" w:rsidP="004B6124">
      <w:pPr>
        <w:spacing w:after="0" w:line="360" w:lineRule="auto"/>
        <w:ind w:right="6"/>
        <w:contextualSpacing/>
        <w:jc w:val="center"/>
      </w:pPr>
    </w:p>
    <w:p w14:paraId="56626C2B" w14:textId="649E69EC" w:rsidR="001562C0" w:rsidRPr="00B67938" w:rsidRDefault="004B6124" w:rsidP="004B6124">
      <w:pPr>
        <w:spacing w:after="0" w:line="360" w:lineRule="auto"/>
        <w:ind w:right="6"/>
        <w:contextualSpacing/>
        <w:jc w:val="center"/>
      </w:pPr>
      <w:r>
        <w:t>§</w:t>
      </w:r>
      <w:r w:rsidR="00DD389E" w:rsidRPr="00B67938">
        <w:t xml:space="preserve">2 </w:t>
      </w:r>
    </w:p>
    <w:p w14:paraId="18DC9E3E" w14:textId="77777777" w:rsidR="001562C0" w:rsidRDefault="00DD389E" w:rsidP="004B6124">
      <w:pPr>
        <w:spacing w:after="0" w:line="360" w:lineRule="auto"/>
        <w:ind w:left="-5"/>
        <w:contextualSpacing/>
      </w:pPr>
      <w:r>
        <w:t xml:space="preserve">Wykonanie uchwały powierza się Zarządowi Powiatu Płońskiego. </w:t>
      </w:r>
    </w:p>
    <w:p w14:paraId="1A411389" w14:textId="77777777" w:rsidR="004B6124" w:rsidRDefault="004B6124" w:rsidP="004B6124">
      <w:pPr>
        <w:spacing w:after="0" w:line="360" w:lineRule="auto"/>
        <w:ind w:left="-5"/>
        <w:contextualSpacing/>
      </w:pPr>
    </w:p>
    <w:p w14:paraId="2B0AB6C4" w14:textId="70F24B56" w:rsidR="00B67938" w:rsidRDefault="004B6124" w:rsidP="004B6124">
      <w:pPr>
        <w:spacing w:after="0" w:line="360" w:lineRule="auto"/>
        <w:ind w:right="6"/>
        <w:contextualSpacing/>
        <w:jc w:val="center"/>
      </w:pPr>
      <w:r>
        <w:t>§</w:t>
      </w:r>
      <w:r w:rsidR="00DD389E" w:rsidRPr="00B67938">
        <w:t xml:space="preserve">3 </w:t>
      </w:r>
    </w:p>
    <w:p w14:paraId="35314E8C" w14:textId="26C93733" w:rsidR="001562C0" w:rsidRDefault="00DD389E" w:rsidP="004B6124">
      <w:pPr>
        <w:spacing w:after="0" w:line="360" w:lineRule="auto"/>
        <w:ind w:right="6"/>
        <w:contextualSpacing/>
      </w:pPr>
      <w:r>
        <w:t>Uchwała wchodz</w:t>
      </w:r>
      <w:r w:rsidR="00EF11BA">
        <w:t>i w życie z dniem podjęcia.</w:t>
      </w:r>
    </w:p>
    <w:p w14:paraId="5F447585" w14:textId="77777777" w:rsidR="0087139F" w:rsidRDefault="0087139F" w:rsidP="004B6124">
      <w:pPr>
        <w:spacing w:after="0" w:line="360" w:lineRule="auto"/>
        <w:ind w:right="6"/>
        <w:contextualSpacing/>
      </w:pPr>
    </w:p>
    <w:p w14:paraId="605D52BF" w14:textId="77777777" w:rsidR="0087139F" w:rsidRDefault="0087139F" w:rsidP="004B6124">
      <w:pPr>
        <w:spacing w:after="0" w:line="360" w:lineRule="auto"/>
        <w:ind w:right="6"/>
        <w:contextualSpacing/>
      </w:pPr>
    </w:p>
    <w:p w14:paraId="4D973AD2" w14:textId="77777777" w:rsidR="004B6124" w:rsidRDefault="004B6124" w:rsidP="004B6124">
      <w:pPr>
        <w:spacing w:after="0" w:line="360" w:lineRule="auto"/>
        <w:ind w:right="6"/>
        <w:contextualSpacing/>
      </w:pPr>
    </w:p>
    <w:p w14:paraId="12017ED8" w14:textId="77777777" w:rsidR="00D70918" w:rsidRDefault="00D70918" w:rsidP="004B6124">
      <w:pPr>
        <w:spacing w:after="0" w:line="360" w:lineRule="auto"/>
        <w:ind w:right="6"/>
        <w:contextualSpacing/>
      </w:pPr>
    </w:p>
    <w:p w14:paraId="3E145BC9" w14:textId="59606274" w:rsidR="00BD513E" w:rsidRPr="00D70918" w:rsidRDefault="00D70918" w:rsidP="004B6124">
      <w:pPr>
        <w:spacing w:after="0" w:line="360" w:lineRule="auto"/>
        <w:ind w:left="2832" w:firstLine="708"/>
        <w:contextualSpacing/>
        <w:jc w:val="center"/>
        <w:rPr>
          <w:b/>
        </w:rPr>
      </w:pPr>
      <w:r w:rsidRPr="00D70918">
        <w:rPr>
          <w:b/>
        </w:rPr>
        <w:t>Przewodniczący</w:t>
      </w:r>
    </w:p>
    <w:p w14:paraId="0B26C728" w14:textId="28A8F334" w:rsidR="00D70918" w:rsidRPr="00D70918" w:rsidRDefault="00D70918" w:rsidP="004B6124">
      <w:pPr>
        <w:spacing w:after="0" w:line="360" w:lineRule="auto"/>
        <w:ind w:left="2832" w:firstLine="708"/>
        <w:contextualSpacing/>
        <w:jc w:val="center"/>
        <w:rPr>
          <w:b/>
        </w:rPr>
      </w:pPr>
      <w:r w:rsidRPr="00D70918">
        <w:rPr>
          <w:b/>
        </w:rPr>
        <w:t>Rady Powiatu Płońskiego</w:t>
      </w:r>
    </w:p>
    <w:p w14:paraId="1552E85D" w14:textId="77777777" w:rsidR="00D70918" w:rsidRPr="00D70918" w:rsidRDefault="00D70918" w:rsidP="004B6124">
      <w:pPr>
        <w:spacing w:after="0" w:line="360" w:lineRule="auto"/>
        <w:ind w:left="0" w:firstLine="0"/>
        <w:contextualSpacing/>
        <w:jc w:val="center"/>
        <w:rPr>
          <w:b/>
        </w:rPr>
      </w:pPr>
    </w:p>
    <w:p w14:paraId="7486ED4D" w14:textId="774A93E3" w:rsidR="00D70918" w:rsidRDefault="00D70918" w:rsidP="004B6124">
      <w:pPr>
        <w:spacing w:after="0" w:line="360" w:lineRule="auto"/>
        <w:ind w:left="2832" w:firstLine="708"/>
        <w:contextualSpacing/>
        <w:jc w:val="center"/>
        <w:rPr>
          <w:b/>
        </w:rPr>
      </w:pPr>
      <w:r w:rsidRPr="00D70918">
        <w:rPr>
          <w:b/>
        </w:rPr>
        <w:t>Dariusz Żelasko</w:t>
      </w:r>
    </w:p>
    <w:p w14:paraId="61ADF3E0" w14:textId="77777777" w:rsidR="00D70918" w:rsidRDefault="00D70918" w:rsidP="004B6124">
      <w:pPr>
        <w:spacing w:after="0" w:line="360" w:lineRule="auto"/>
        <w:ind w:left="2832" w:firstLine="708"/>
        <w:contextualSpacing/>
        <w:jc w:val="center"/>
        <w:rPr>
          <w:b/>
        </w:rPr>
      </w:pPr>
    </w:p>
    <w:p w14:paraId="6971D341" w14:textId="77777777" w:rsidR="00D70918" w:rsidRDefault="00D70918" w:rsidP="004B6124">
      <w:pPr>
        <w:spacing w:after="0" w:line="360" w:lineRule="auto"/>
        <w:ind w:left="2832" w:firstLine="708"/>
        <w:contextualSpacing/>
        <w:jc w:val="center"/>
        <w:rPr>
          <w:b/>
        </w:rPr>
      </w:pPr>
    </w:p>
    <w:p w14:paraId="2E1D0BD2" w14:textId="77777777" w:rsidR="00BD513E" w:rsidRDefault="00BD513E" w:rsidP="004B6124">
      <w:pPr>
        <w:spacing w:after="0" w:line="360" w:lineRule="auto"/>
        <w:ind w:left="0" w:firstLine="0"/>
        <w:contextualSpacing/>
        <w:jc w:val="left"/>
      </w:pPr>
    </w:p>
    <w:p w14:paraId="3DB87224" w14:textId="77777777" w:rsidR="004B6124" w:rsidRDefault="004B6124" w:rsidP="004B6124">
      <w:pPr>
        <w:spacing w:after="0" w:line="360" w:lineRule="auto"/>
        <w:ind w:left="0" w:firstLine="0"/>
        <w:contextualSpacing/>
        <w:jc w:val="left"/>
      </w:pPr>
    </w:p>
    <w:p w14:paraId="02DE39D1" w14:textId="77777777" w:rsidR="0087139F" w:rsidRDefault="0087139F" w:rsidP="004B6124">
      <w:pPr>
        <w:spacing w:after="0" w:line="360" w:lineRule="auto"/>
        <w:ind w:left="0" w:firstLine="0"/>
        <w:contextualSpacing/>
        <w:jc w:val="left"/>
      </w:pPr>
    </w:p>
    <w:p w14:paraId="109B8F63" w14:textId="77777777" w:rsidR="001562C0" w:rsidRDefault="00DD389E" w:rsidP="004B6124">
      <w:pPr>
        <w:spacing w:after="0" w:line="360" w:lineRule="auto"/>
        <w:ind w:right="5"/>
        <w:contextualSpacing/>
        <w:jc w:val="center"/>
      </w:pPr>
      <w:r>
        <w:rPr>
          <w:b/>
        </w:rPr>
        <w:lastRenderedPageBreak/>
        <w:t xml:space="preserve">Uzasadnienie </w:t>
      </w:r>
    </w:p>
    <w:p w14:paraId="3AD88715" w14:textId="231D7340" w:rsidR="001562C0" w:rsidRDefault="00DD389E" w:rsidP="004B6124">
      <w:pPr>
        <w:spacing w:after="0" w:line="360" w:lineRule="auto"/>
        <w:ind w:left="-5"/>
        <w:contextualSpacing/>
      </w:pPr>
      <w:r>
        <w:t xml:space="preserve"> </w:t>
      </w:r>
      <w:r w:rsidR="00B67938">
        <w:tab/>
      </w:r>
      <w:r>
        <w:t xml:space="preserve">Zgodnie z art. 180 ust. 1 ustawy o wspieraniu rodziny i systemu pieczy zastępczej do zadań własnych powiatu w kontekście pieczy zastępczej należy: </w:t>
      </w:r>
    </w:p>
    <w:p w14:paraId="1FC2FA5C" w14:textId="77777777" w:rsidR="001562C0" w:rsidRDefault="00DD389E" w:rsidP="004B6124">
      <w:pPr>
        <w:spacing w:after="0" w:line="360" w:lineRule="auto"/>
        <w:ind w:left="-5"/>
        <w:contextualSpacing/>
      </w:pPr>
      <w:r>
        <w:t xml:space="preserve">- opracowanie i realizacja 3 letnich programów dotyczących rozwoju pieczy zastępczej, zawierających między innymi coroczny limit rodzin zastępczych zawodowych. </w:t>
      </w:r>
    </w:p>
    <w:p w14:paraId="4F176E99" w14:textId="10577027" w:rsidR="001562C0" w:rsidRDefault="00DD389E" w:rsidP="004B6124">
      <w:pPr>
        <w:spacing w:after="0" w:line="360" w:lineRule="auto"/>
        <w:ind w:left="-15" w:firstLine="708"/>
        <w:contextualSpacing/>
      </w:pPr>
      <w:r>
        <w:t>„Powiatowy Program Rozwoju Pieczy Zastępczej na lata 202</w:t>
      </w:r>
      <w:r w:rsidR="00B67938">
        <w:t>4 – 2026</w:t>
      </w:r>
      <w:r>
        <w:t xml:space="preserve">” został opracowany przez Zespół powołany Zarządzeniem nr </w:t>
      </w:r>
      <w:r w:rsidR="00B67938">
        <w:t>97</w:t>
      </w:r>
      <w:r>
        <w:t>/202</w:t>
      </w:r>
      <w:r w:rsidR="00B67938">
        <w:t>3</w:t>
      </w:r>
      <w:r>
        <w:t xml:space="preserve"> Starosty Płońskiego z dnia </w:t>
      </w:r>
      <w:r w:rsidR="00EF11BA">
        <w:br/>
      </w:r>
      <w:r w:rsidR="00B67938">
        <w:t>6</w:t>
      </w:r>
      <w:r>
        <w:t xml:space="preserve"> </w:t>
      </w:r>
      <w:r w:rsidR="00B67938">
        <w:t xml:space="preserve">grudnia 2023 </w:t>
      </w:r>
      <w:r>
        <w:t>r., który pracował  pod nadzorem Dyrektora Powiatowego Centrum Pomocy Rodzinie w Płońsku w oparciu o analizę danych za lata 20</w:t>
      </w:r>
      <w:r w:rsidR="00B67938">
        <w:t>21</w:t>
      </w:r>
      <w:r>
        <w:t xml:space="preserve"> - 202</w:t>
      </w:r>
      <w:r w:rsidR="00B67938">
        <w:t>3</w:t>
      </w:r>
      <w:r>
        <w:t xml:space="preserve"> pozyskane ze zbiorów własnych oraz innych źródeł pomocnych do opracowania programu. </w:t>
      </w:r>
    </w:p>
    <w:p w14:paraId="50FAD459" w14:textId="58152781" w:rsidR="001562C0" w:rsidRDefault="00DD389E" w:rsidP="004B6124">
      <w:pPr>
        <w:spacing w:after="0" w:line="360" w:lineRule="auto"/>
        <w:ind w:left="-5"/>
        <w:contextualSpacing/>
      </w:pPr>
      <w:r>
        <w:t xml:space="preserve"> </w:t>
      </w:r>
      <w:r w:rsidR="00B67938">
        <w:tab/>
      </w:r>
      <w:r>
        <w:t>Trzyletni „Powiatowy Program Rozwoju Pieczy Zastępczej na lata 202</w:t>
      </w:r>
      <w:r w:rsidR="00B67938">
        <w:t>4</w:t>
      </w:r>
      <w:r>
        <w:t xml:space="preserve"> – 202</w:t>
      </w:r>
      <w:r w:rsidR="00B67938">
        <w:t>6</w:t>
      </w:r>
      <w:r>
        <w:t>” stanowi podstawę budowania efektywnego systemu rozwoju i wsparcia różnorodnych form pieczy zastępczej w powiecie płońskim</w:t>
      </w:r>
      <w:r w:rsidR="00B67938">
        <w:t xml:space="preserve">. Przewiduje rozwój rodzinnych </w:t>
      </w:r>
      <w:r w:rsidR="00B67938">
        <w:br/>
      </w:r>
      <w:r>
        <w:t xml:space="preserve">i instytucjonalnych form pieczy zastępczej oraz pracę z rodziną zastępczą, która ma na celu zapewnienie każdemu dziecku umieszczonemu w pieczy zastępczej prawo do stabilnego, trwałego i rodzinnego środowiska wychowawczego. </w:t>
      </w:r>
    </w:p>
    <w:p w14:paraId="41B14255" w14:textId="456022D8" w:rsidR="001562C0" w:rsidRDefault="00DD389E" w:rsidP="004B6124">
      <w:pPr>
        <w:spacing w:after="0" w:line="360" w:lineRule="auto"/>
        <w:ind w:left="-5"/>
        <w:contextualSpacing/>
      </w:pPr>
      <w:r>
        <w:t xml:space="preserve"> </w:t>
      </w:r>
      <w:r w:rsidR="00B67938">
        <w:tab/>
      </w:r>
      <w:r>
        <w:t xml:space="preserve">Realizacja programu zakłada w kilkuletniej perspektywie ograniczenie umieszczania dzieci w placówkach opiekuńczo-wychowawczych na rzecz rozwoju rodzinnej pieczy zastępczej. </w:t>
      </w:r>
    </w:p>
    <w:p w14:paraId="252A1B67" w14:textId="4A27E371" w:rsidR="00BD513E" w:rsidRDefault="00DD389E" w:rsidP="004B6124">
      <w:pPr>
        <w:tabs>
          <w:tab w:val="center" w:pos="3833"/>
        </w:tabs>
        <w:spacing w:after="0" w:line="360" w:lineRule="auto"/>
        <w:ind w:left="-15" w:firstLine="0"/>
        <w:contextualSpacing/>
        <w:jc w:val="left"/>
      </w:pPr>
      <w:r>
        <w:t xml:space="preserve"> </w:t>
      </w:r>
      <w:r>
        <w:tab/>
        <w:t>W związku z powyższym podjęcie uchwały jest w pełni zasadne.</w:t>
      </w:r>
    </w:p>
    <w:sectPr w:rsidR="00BD513E" w:rsidSect="00BD513E">
      <w:footerReference w:type="even" r:id="rId7"/>
      <w:footerReference w:type="default" r:id="rId8"/>
      <w:footerReference w:type="first" r:id="rId9"/>
      <w:pgSz w:w="11906" w:h="16838"/>
      <w:pgMar w:top="1421" w:right="1414" w:bottom="165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8891B" w14:textId="77777777" w:rsidR="00B93D7C" w:rsidRDefault="00B93D7C">
      <w:pPr>
        <w:spacing w:after="0" w:line="240" w:lineRule="auto"/>
      </w:pPr>
      <w:r>
        <w:separator/>
      </w:r>
    </w:p>
  </w:endnote>
  <w:endnote w:type="continuationSeparator" w:id="0">
    <w:p w14:paraId="37C0790A" w14:textId="77777777" w:rsidR="00B93D7C" w:rsidRDefault="00B9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F9E1" w14:textId="77777777" w:rsidR="005E3827" w:rsidRDefault="005E3827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9C408E7" w14:textId="77777777" w:rsidR="005E3827" w:rsidRDefault="005E38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CDB1" w14:textId="08EA41E9" w:rsidR="005E3827" w:rsidRDefault="005E3827">
    <w:pPr>
      <w:spacing w:after="0" w:line="259" w:lineRule="auto"/>
      <w:ind w:left="0" w:right="9" w:firstLine="0"/>
      <w:jc w:val="center"/>
    </w:pPr>
  </w:p>
  <w:p w14:paraId="0E5EB2C8" w14:textId="77777777" w:rsidR="005E3827" w:rsidRDefault="005E38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E19F" w14:textId="77777777" w:rsidR="005E3827" w:rsidRDefault="005E3827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9706DAC" w14:textId="77777777" w:rsidR="005E3827" w:rsidRDefault="005E38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E3BB" w14:textId="77777777" w:rsidR="00B93D7C" w:rsidRDefault="00B93D7C">
      <w:pPr>
        <w:spacing w:after="0" w:line="255" w:lineRule="auto"/>
        <w:ind w:left="0" w:firstLine="0"/>
      </w:pPr>
      <w:r>
        <w:separator/>
      </w:r>
    </w:p>
  </w:footnote>
  <w:footnote w:type="continuationSeparator" w:id="0">
    <w:p w14:paraId="3D542DD7" w14:textId="77777777" w:rsidR="00B93D7C" w:rsidRDefault="00B93D7C">
      <w:pPr>
        <w:spacing w:after="0" w:line="255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8"/>
    <w:multiLevelType w:val="multilevel"/>
    <w:tmpl w:val="CF880A06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52073"/>
    <w:multiLevelType w:val="hybridMultilevel"/>
    <w:tmpl w:val="1A98B330"/>
    <w:lvl w:ilvl="0" w:tplc="BE042A38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2880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4D5B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C795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6EF1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8E23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775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4F54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2E48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508EC"/>
    <w:multiLevelType w:val="hybridMultilevel"/>
    <w:tmpl w:val="06FAEDE4"/>
    <w:lvl w:ilvl="0" w:tplc="E8AEE05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443C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212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A65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60C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AA9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4BF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E9E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CC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73294"/>
    <w:multiLevelType w:val="hybridMultilevel"/>
    <w:tmpl w:val="165C2B34"/>
    <w:lvl w:ilvl="0" w:tplc="CA5E18E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53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F6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A2F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CC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821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20C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620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807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24649"/>
    <w:multiLevelType w:val="hybridMultilevel"/>
    <w:tmpl w:val="5BA40D58"/>
    <w:lvl w:ilvl="0" w:tplc="6354F4EE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E98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BE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1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06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4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8CA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800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9C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037B50"/>
    <w:multiLevelType w:val="hybridMultilevel"/>
    <w:tmpl w:val="E65CD47A"/>
    <w:lvl w:ilvl="0" w:tplc="0D92E2D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C7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4E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8A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EF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42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9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4D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476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55564"/>
    <w:multiLevelType w:val="hybridMultilevel"/>
    <w:tmpl w:val="2BA6D312"/>
    <w:lvl w:ilvl="0" w:tplc="D4207FEE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274F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073F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6823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8DB9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C27E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63EE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0A8A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9C1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06948"/>
    <w:multiLevelType w:val="hybridMultilevel"/>
    <w:tmpl w:val="76D8C230"/>
    <w:lvl w:ilvl="0" w:tplc="5EB8362E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C3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EB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C1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C1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6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8B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67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AE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F33DDC"/>
    <w:multiLevelType w:val="hybridMultilevel"/>
    <w:tmpl w:val="D44AB38E"/>
    <w:lvl w:ilvl="0" w:tplc="BEAA100E">
      <w:start w:val="1"/>
      <w:numFmt w:val="bullet"/>
      <w:lvlText w:val=""/>
      <w:lvlJc w:val="left"/>
      <w:pPr>
        <w:ind w:left="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ADB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28C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45E3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A3B3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0C7C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49B5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2E38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C71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B1FF4"/>
    <w:multiLevelType w:val="hybridMultilevel"/>
    <w:tmpl w:val="3BF219C4"/>
    <w:lvl w:ilvl="0" w:tplc="DF88E3BE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438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C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7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4C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F3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4E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2A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0FB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8B1E3F"/>
    <w:multiLevelType w:val="hybridMultilevel"/>
    <w:tmpl w:val="3D18180E"/>
    <w:lvl w:ilvl="0" w:tplc="4BF09B0C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2BEC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6CA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8295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23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E9C1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A05F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8B15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968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9B2509"/>
    <w:multiLevelType w:val="hybridMultilevel"/>
    <w:tmpl w:val="17AED46C"/>
    <w:lvl w:ilvl="0" w:tplc="B55641D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A809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45B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6643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24D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23C6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4EBE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0A16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8246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AA2057"/>
    <w:multiLevelType w:val="hybridMultilevel"/>
    <w:tmpl w:val="A3C66C48"/>
    <w:lvl w:ilvl="0" w:tplc="65FCEB5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96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23E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EEC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1A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60A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89C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C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4D8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B33389"/>
    <w:multiLevelType w:val="hybridMultilevel"/>
    <w:tmpl w:val="AEA0D070"/>
    <w:lvl w:ilvl="0" w:tplc="FABA5CEC">
      <w:start w:val="1"/>
      <w:numFmt w:val="bullet"/>
      <w:lvlText w:val=""/>
      <w:lvlJc w:val="left"/>
      <w:pPr>
        <w:ind w:left="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C841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E50D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82B5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2538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6BAC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8337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C654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0DEF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478A8"/>
    <w:multiLevelType w:val="hybridMultilevel"/>
    <w:tmpl w:val="50BA681C"/>
    <w:lvl w:ilvl="0" w:tplc="8A7C245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A5D44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D216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46450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A972E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62E94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8A0C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C16C6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2E500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020D2C"/>
    <w:multiLevelType w:val="hybridMultilevel"/>
    <w:tmpl w:val="FB4076A6"/>
    <w:lvl w:ilvl="0" w:tplc="5A6A313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BE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066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A49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32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AB8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2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2E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202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3E16D6"/>
    <w:multiLevelType w:val="hybridMultilevel"/>
    <w:tmpl w:val="7EEED708"/>
    <w:lvl w:ilvl="0" w:tplc="CB5E792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A97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CF0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617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AAF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8A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03E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4AA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8D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295BA6"/>
    <w:multiLevelType w:val="hybridMultilevel"/>
    <w:tmpl w:val="4C444812"/>
    <w:lvl w:ilvl="0" w:tplc="40BCF746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2C42C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22FBA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750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E27A8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C030A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0A15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E84C4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322E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57E92"/>
    <w:multiLevelType w:val="hybridMultilevel"/>
    <w:tmpl w:val="F69C7B4A"/>
    <w:lvl w:ilvl="0" w:tplc="605C12C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8D6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23D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4DFE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0801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4B4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860B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81BC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4462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557064"/>
    <w:multiLevelType w:val="hybridMultilevel"/>
    <w:tmpl w:val="032E67B6"/>
    <w:lvl w:ilvl="0" w:tplc="16AACCD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A3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23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A2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6A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EC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83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83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E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2103B6"/>
    <w:multiLevelType w:val="hybridMultilevel"/>
    <w:tmpl w:val="204C59D8"/>
    <w:lvl w:ilvl="0" w:tplc="23781BD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A3F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AE8E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21FB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EECD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E903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4B8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8BA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4367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5A67D7"/>
    <w:multiLevelType w:val="hybridMultilevel"/>
    <w:tmpl w:val="FAFAE4F0"/>
    <w:lvl w:ilvl="0" w:tplc="74CE9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B8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8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21D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D2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C78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A5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8B7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E18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57336E"/>
    <w:multiLevelType w:val="hybridMultilevel"/>
    <w:tmpl w:val="675A3DD2"/>
    <w:lvl w:ilvl="0" w:tplc="F5E01AB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E2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02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E3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6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6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C9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C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6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A41813"/>
    <w:multiLevelType w:val="hybridMultilevel"/>
    <w:tmpl w:val="7D9A00EC"/>
    <w:lvl w:ilvl="0" w:tplc="C846AEE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64C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DD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0F6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C5C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27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483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A46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97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2B43B5"/>
    <w:multiLevelType w:val="hybridMultilevel"/>
    <w:tmpl w:val="5E0A2340"/>
    <w:lvl w:ilvl="0" w:tplc="9A38D7FC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1C5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8203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2581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C6D6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665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2977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E613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80F6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40348D"/>
    <w:multiLevelType w:val="hybridMultilevel"/>
    <w:tmpl w:val="8E34D62E"/>
    <w:lvl w:ilvl="0" w:tplc="45F8C24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65A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CCA3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C324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0042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6A14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CC00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E0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C8F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AA1E1F"/>
    <w:multiLevelType w:val="hybridMultilevel"/>
    <w:tmpl w:val="AA4EF448"/>
    <w:lvl w:ilvl="0" w:tplc="2A44CFF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6B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AED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0BF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6F0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8F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4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09D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8B0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996E1E"/>
    <w:multiLevelType w:val="hybridMultilevel"/>
    <w:tmpl w:val="AD4CEE5E"/>
    <w:lvl w:ilvl="0" w:tplc="4BBCD856">
      <w:start w:val="1"/>
      <w:numFmt w:val="bullet"/>
      <w:lvlText w:val=""/>
      <w:lvlJc w:val="left"/>
      <w:pPr>
        <w:ind w:left="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AD79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66C9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A5C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AD80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2A7C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616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BA4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2242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000858"/>
    <w:multiLevelType w:val="hybridMultilevel"/>
    <w:tmpl w:val="A51EF30C"/>
    <w:lvl w:ilvl="0" w:tplc="CB5E5BC6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669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4E7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EF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2B3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C61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C6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A2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E34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93695D"/>
    <w:multiLevelType w:val="hybridMultilevel"/>
    <w:tmpl w:val="EA6CEEAA"/>
    <w:lvl w:ilvl="0" w:tplc="7D72F3E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86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27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E9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0F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7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A6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C5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0F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810EE4"/>
    <w:multiLevelType w:val="hybridMultilevel"/>
    <w:tmpl w:val="0B4EEA3E"/>
    <w:lvl w:ilvl="0" w:tplc="05DE88F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4F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C0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EB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23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89E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0F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1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8E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4"/>
  </w:num>
  <w:num w:numId="5">
    <w:abstractNumId w:val="15"/>
  </w:num>
  <w:num w:numId="6">
    <w:abstractNumId w:val="29"/>
  </w:num>
  <w:num w:numId="7">
    <w:abstractNumId w:val="5"/>
  </w:num>
  <w:num w:numId="8">
    <w:abstractNumId w:val="28"/>
  </w:num>
  <w:num w:numId="9">
    <w:abstractNumId w:val="23"/>
  </w:num>
  <w:num w:numId="10">
    <w:abstractNumId w:val="2"/>
  </w:num>
  <w:num w:numId="11">
    <w:abstractNumId w:val="30"/>
  </w:num>
  <w:num w:numId="12">
    <w:abstractNumId w:val="22"/>
  </w:num>
  <w:num w:numId="13">
    <w:abstractNumId w:val="27"/>
  </w:num>
  <w:num w:numId="14">
    <w:abstractNumId w:val="21"/>
  </w:num>
  <w:num w:numId="15">
    <w:abstractNumId w:val="12"/>
  </w:num>
  <w:num w:numId="16">
    <w:abstractNumId w:val="6"/>
  </w:num>
  <w:num w:numId="17">
    <w:abstractNumId w:val="20"/>
  </w:num>
  <w:num w:numId="18">
    <w:abstractNumId w:val="10"/>
  </w:num>
  <w:num w:numId="19">
    <w:abstractNumId w:val="11"/>
  </w:num>
  <w:num w:numId="20">
    <w:abstractNumId w:val="17"/>
  </w:num>
  <w:num w:numId="21">
    <w:abstractNumId w:val="24"/>
  </w:num>
  <w:num w:numId="22">
    <w:abstractNumId w:val="26"/>
  </w:num>
  <w:num w:numId="23">
    <w:abstractNumId w:val="7"/>
  </w:num>
  <w:num w:numId="24">
    <w:abstractNumId w:val="16"/>
  </w:num>
  <w:num w:numId="25">
    <w:abstractNumId w:val="9"/>
  </w:num>
  <w:num w:numId="26">
    <w:abstractNumId w:val="1"/>
  </w:num>
  <w:num w:numId="27">
    <w:abstractNumId w:val="13"/>
  </w:num>
  <w:num w:numId="28">
    <w:abstractNumId w:val="18"/>
  </w:num>
  <w:num w:numId="29">
    <w:abstractNumId w:val="25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0"/>
    <w:rsid w:val="001562C0"/>
    <w:rsid w:val="00162463"/>
    <w:rsid w:val="001C16A2"/>
    <w:rsid w:val="00283D67"/>
    <w:rsid w:val="0030526A"/>
    <w:rsid w:val="0032696A"/>
    <w:rsid w:val="004B6124"/>
    <w:rsid w:val="00564F7E"/>
    <w:rsid w:val="005E3827"/>
    <w:rsid w:val="00625E29"/>
    <w:rsid w:val="0087139F"/>
    <w:rsid w:val="0089367E"/>
    <w:rsid w:val="00915EE1"/>
    <w:rsid w:val="00923B3B"/>
    <w:rsid w:val="00926AEE"/>
    <w:rsid w:val="00AE082D"/>
    <w:rsid w:val="00B67938"/>
    <w:rsid w:val="00B93D7C"/>
    <w:rsid w:val="00BD513E"/>
    <w:rsid w:val="00D660A9"/>
    <w:rsid w:val="00D70918"/>
    <w:rsid w:val="00DA72D6"/>
    <w:rsid w:val="00DC1B72"/>
    <w:rsid w:val="00DD389E"/>
    <w:rsid w:val="00E05D90"/>
    <w:rsid w:val="00E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357D"/>
  <w15:docId w15:val="{DAFAC177-CDFA-41F6-A4B6-6E40A385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1"/>
      </w:numPr>
      <w:spacing w:after="0" w:line="260" w:lineRule="auto"/>
      <w:ind w:left="370" w:hanging="370"/>
      <w:outlineLvl w:val="0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31"/>
      </w:numPr>
      <w:spacing w:after="119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2E74B5"/>
      <w:sz w:val="24"/>
    </w:rPr>
  </w:style>
  <w:style w:type="paragraph" w:styleId="Nagwek3">
    <w:name w:val="heading 3"/>
    <w:next w:val="Normalny"/>
    <w:link w:val="Nagwek3Znak"/>
    <w:uiPriority w:val="9"/>
    <w:semiHidden/>
    <w:unhideWhenUsed/>
    <w:qFormat/>
    <w:pPr>
      <w:keepNext/>
      <w:keepLines/>
      <w:spacing w:after="119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2E74B5"/>
      <w:sz w:val="24"/>
    </w:rPr>
  </w:style>
  <w:style w:type="paragraph" w:styleId="Nagwek4">
    <w:name w:val="heading 4"/>
    <w:next w:val="Normalny"/>
    <w:link w:val="Nagwek4Znak"/>
    <w:uiPriority w:val="9"/>
    <w:semiHidden/>
    <w:unhideWhenUsed/>
    <w:qFormat/>
    <w:pPr>
      <w:keepNext/>
      <w:keepLines/>
      <w:spacing w:after="119" w:line="249" w:lineRule="auto"/>
      <w:ind w:left="10" w:hanging="10"/>
      <w:outlineLvl w:val="3"/>
    </w:pPr>
    <w:rPr>
      <w:rFonts w:ascii="Times New Roman" w:eastAsia="Times New Roman" w:hAnsi="Times New Roman" w:cs="Times New Roman"/>
      <w:b/>
      <w:color w:val="2E74B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4F81BD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2E74B5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2E74B5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2E74B5"/>
      <w:sz w:val="24"/>
    </w:rPr>
  </w:style>
  <w:style w:type="paragraph" w:styleId="Spistreci1">
    <w:name w:val="toc 1"/>
    <w:hidden/>
    <w:pPr>
      <w:spacing w:after="106"/>
      <w:ind w:left="25" w:right="22" w:hanging="10"/>
    </w:pPr>
    <w:rPr>
      <w:rFonts w:ascii="Times New Roman" w:eastAsia="Times New Roman" w:hAnsi="Times New Roman" w:cs="Times New Roman"/>
      <w:color w:val="000000"/>
    </w:rPr>
  </w:style>
  <w:style w:type="paragraph" w:styleId="Spistreci2">
    <w:name w:val="toc 2"/>
    <w:hidden/>
    <w:pPr>
      <w:spacing w:after="122"/>
      <w:ind w:left="25" w:right="22" w:hanging="10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3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3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Kobyliński</dc:creator>
  <cp:keywords/>
  <cp:lastModifiedBy>Paweł Zacieski</cp:lastModifiedBy>
  <cp:revision>5</cp:revision>
  <cp:lastPrinted>2024-01-04T11:54:00Z</cp:lastPrinted>
  <dcterms:created xsi:type="dcterms:W3CDTF">2024-01-31T08:13:00Z</dcterms:created>
  <dcterms:modified xsi:type="dcterms:W3CDTF">2024-01-31T08:49:00Z</dcterms:modified>
</cp:coreProperties>
</file>