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C6EAC" w14:textId="77777777" w:rsidR="001C6275" w:rsidRDefault="001C6275" w:rsidP="001C6275">
      <w:pPr>
        <w:pStyle w:val="Default"/>
        <w:jc w:val="center"/>
      </w:pPr>
      <w:r>
        <w:rPr>
          <w:b/>
          <w:bCs/>
          <w:sz w:val="23"/>
          <w:szCs w:val="23"/>
        </w:rPr>
        <w:t>Uchwała Nr …../…./2025</w:t>
      </w:r>
    </w:p>
    <w:p w14:paraId="2DEEAD54" w14:textId="77777777" w:rsidR="001C6275" w:rsidRDefault="001C6275" w:rsidP="001C6275">
      <w:pPr>
        <w:pStyle w:val="Default"/>
        <w:jc w:val="center"/>
      </w:pPr>
      <w:r>
        <w:rPr>
          <w:b/>
          <w:bCs/>
          <w:sz w:val="23"/>
          <w:szCs w:val="23"/>
        </w:rPr>
        <w:t>Rady Powiatu Płońskiego</w:t>
      </w:r>
    </w:p>
    <w:p w14:paraId="387C381F" w14:textId="77777777" w:rsidR="001C6275" w:rsidRDefault="001C6275" w:rsidP="001C6275">
      <w:pPr>
        <w:pStyle w:val="Default"/>
        <w:jc w:val="center"/>
      </w:pPr>
      <w:r>
        <w:rPr>
          <w:b/>
          <w:bCs/>
          <w:sz w:val="23"/>
          <w:szCs w:val="23"/>
        </w:rPr>
        <w:t xml:space="preserve">z dnia … </w:t>
      </w:r>
      <w:bookmarkStart w:id="0" w:name="_Hlk194402980"/>
      <w:r>
        <w:rPr>
          <w:b/>
          <w:bCs/>
          <w:sz w:val="23"/>
          <w:szCs w:val="23"/>
        </w:rPr>
        <w:t>kwietnia 2025 roku</w:t>
      </w:r>
      <w:bookmarkEnd w:id="0"/>
    </w:p>
    <w:p w14:paraId="1081D77B" w14:textId="77777777" w:rsidR="001C6275" w:rsidRDefault="001C6275" w:rsidP="001C6275">
      <w:pPr>
        <w:pStyle w:val="Default"/>
        <w:rPr>
          <w:sz w:val="23"/>
          <w:szCs w:val="23"/>
        </w:rPr>
      </w:pPr>
    </w:p>
    <w:p w14:paraId="60343178" w14:textId="77777777" w:rsidR="001C6275" w:rsidRDefault="001C6275" w:rsidP="001C6275">
      <w:pPr>
        <w:pStyle w:val="Default"/>
        <w:rPr>
          <w:sz w:val="23"/>
          <w:szCs w:val="23"/>
        </w:rPr>
      </w:pPr>
    </w:p>
    <w:p w14:paraId="4D5AB3BE" w14:textId="77777777" w:rsidR="001C6275" w:rsidRDefault="001C6275" w:rsidP="001C6275">
      <w:pPr>
        <w:pStyle w:val="Default"/>
        <w:jc w:val="center"/>
        <w:rPr>
          <w:sz w:val="23"/>
          <w:szCs w:val="23"/>
        </w:rPr>
      </w:pPr>
      <w:r>
        <w:rPr>
          <w:sz w:val="23"/>
          <w:szCs w:val="23"/>
        </w:rPr>
        <w:t>w sprawie ustalenia kierunku działania Zarządu Powiatu Płońskiego</w:t>
      </w:r>
    </w:p>
    <w:p w14:paraId="2BAE5020" w14:textId="77777777" w:rsidR="001C6275" w:rsidRDefault="001C6275" w:rsidP="001C6275">
      <w:pPr>
        <w:pStyle w:val="Default"/>
        <w:jc w:val="center"/>
        <w:rPr>
          <w:sz w:val="23"/>
          <w:szCs w:val="23"/>
        </w:rPr>
      </w:pPr>
    </w:p>
    <w:p w14:paraId="594495C5" w14:textId="77777777" w:rsidR="001C6275" w:rsidRDefault="001C6275" w:rsidP="001C6275">
      <w:pPr>
        <w:pStyle w:val="Default"/>
        <w:jc w:val="center"/>
        <w:rPr>
          <w:sz w:val="23"/>
          <w:szCs w:val="23"/>
        </w:rPr>
      </w:pPr>
    </w:p>
    <w:p w14:paraId="37327E9C" w14:textId="77777777" w:rsidR="001C6275" w:rsidRDefault="001C6275" w:rsidP="001C6275">
      <w:pPr>
        <w:pStyle w:val="Default"/>
        <w:jc w:val="both"/>
        <w:rPr>
          <w:sz w:val="23"/>
          <w:szCs w:val="23"/>
        </w:rPr>
      </w:pPr>
      <w:r>
        <w:rPr>
          <w:sz w:val="23"/>
          <w:szCs w:val="23"/>
        </w:rPr>
        <w:t>Na podstawie art. 12 pkt 4 ustawy z dnia 5 czerwca 1998 r. o samorządzie powiatowym                               (Dz. U. 2024 r. poz. 107 ze zm.), Rada Powiatu Płońskiego uchwala, co następuje:</w:t>
      </w:r>
    </w:p>
    <w:p w14:paraId="272FEA8F" w14:textId="77777777" w:rsidR="001C6275" w:rsidRDefault="001C6275" w:rsidP="001C6275">
      <w:pPr>
        <w:pStyle w:val="Default"/>
        <w:rPr>
          <w:sz w:val="23"/>
          <w:szCs w:val="23"/>
        </w:rPr>
      </w:pPr>
    </w:p>
    <w:p w14:paraId="74463927" w14:textId="77777777" w:rsidR="001C6275" w:rsidRDefault="001C6275" w:rsidP="001C6275">
      <w:pPr>
        <w:pStyle w:val="Default"/>
        <w:jc w:val="center"/>
        <w:rPr>
          <w:sz w:val="23"/>
          <w:szCs w:val="23"/>
        </w:rPr>
      </w:pPr>
      <w:r>
        <w:rPr>
          <w:sz w:val="23"/>
          <w:szCs w:val="23"/>
        </w:rPr>
        <w:t>§ 1</w:t>
      </w:r>
    </w:p>
    <w:p w14:paraId="450B78C4" w14:textId="77777777" w:rsidR="001C6275" w:rsidRDefault="001C6275" w:rsidP="001C6275">
      <w:pPr>
        <w:pStyle w:val="Default"/>
        <w:ind w:firstLine="708"/>
        <w:jc w:val="both"/>
        <w:rPr>
          <w:sz w:val="23"/>
          <w:szCs w:val="23"/>
        </w:rPr>
      </w:pPr>
      <w:r>
        <w:rPr>
          <w:sz w:val="23"/>
          <w:szCs w:val="23"/>
        </w:rPr>
        <w:t>Zobowiązuje się Zarząd Powiatu Płońskiego do poszukiwania rozwiązań mających na celu przywrócenie funkcjonowania dziennego Oddziału Rehabilitacji w SPZZOZ w Płońsku, a także przyśpieszenia prac związanych z wydatkowaniem środków pozyskanych w 2023 roku na wyposażenie Budynku E pochodzących z Rządowego Funduszu Polski Ład Program Inwestycji Strategicznych Zadanie inwestycyjne: „Zakup sprzętu medycznego i wyposażenia na potrzeby Szpitala w Płońsku”.</w:t>
      </w:r>
    </w:p>
    <w:p w14:paraId="6424CABF" w14:textId="77777777" w:rsidR="001C6275" w:rsidRDefault="001C6275" w:rsidP="001C6275">
      <w:pPr>
        <w:pStyle w:val="Default"/>
        <w:jc w:val="both"/>
        <w:rPr>
          <w:sz w:val="23"/>
          <w:szCs w:val="23"/>
        </w:rPr>
      </w:pPr>
    </w:p>
    <w:p w14:paraId="7282EF87" w14:textId="77777777" w:rsidR="001C6275" w:rsidRDefault="001C6275" w:rsidP="001C6275">
      <w:pPr>
        <w:pStyle w:val="Default"/>
        <w:jc w:val="center"/>
        <w:rPr>
          <w:sz w:val="23"/>
          <w:szCs w:val="23"/>
        </w:rPr>
      </w:pPr>
      <w:r>
        <w:rPr>
          <w:sz w:val="23"/>
          <w:szCs w:val="23"/>
        </w:rPr>
        <w:t>§ 2</w:t>
      </w:r>
    </w:p>
    <w:p w14:paraId="242C0EB2" w14:textId="77777777" w:rsidR="001C6275" w:rsidRDefault="001C6275" w:rsidP="001C6275">
      <w:pPr>
        <w:pStyle w:val="Default"/>
        <w:ind w:firstLine="708"/>
        <w:jc w:val="both"/>
        <w:rPr>
          <w:sz w:val="23"/>
          <w:szCs w:val="23"/>
        </w:rPr>
      </w:pPr>
      <w:r>
        <w:rPr>
          <w:sz w:val="23"/>
          <w:szCs w:val="23"/>
        </w:rPr>
        <w:t>Wykonanie uchwały powierza się Zarządowi Powiatu Płońskiego.</w:t>
      </w:r>
    </w:p>
    <w:p w14:paraId="493C97DB" w14:textId="77777777" w:rsidR="001C6275" w:rsidRDefault="001C6275" w:rsidP="001C6275">
      <w:pPr>
        <w:pStyle w:val="Default"/>
        <w:jc w:val="both"/>
        <w:rPr>
          <w:sz w:val="23"/>
          <w:szCs w:val="23"/>
        </w:rPr>
      </w:pPr>
    </w:p>
    <w:p w14:paraId="349A9A8E" w14:textId="77777777" w:rsidR="001C6275" w:rsidRDefault="001C6275" w:rsidP="001C6275">
      <w:pPr>
        <w:pStyle w:val="Default"/>
        <w:jc w:val="center"/>
        <w:rPr>
          <w:sz w:val="23"/>
          <w:szCs w:val="23"/>
        </w:rPr>
      </w:pPr>
      <w:r>
        <w:rPr>
          <w:sz w:val="23"/>
          <w:szCs w:val="23"/>
        </w:rPr>
        <w:t>§ 3</w:t>
      </w:r>
    </w:p>
    <w:p w14:paraId="2A2805F1" w14:textId="77777777" w:rsidR="001C6275" w:rsidRDefault="001C6275" w:rsidP="001C6275">
      <w:pPr>
        <w:pStyle w:val="Default"/>
        <w:rPr>
          <w:sz w:val="23"/>
          <w:szCs w:val="23"/>
        </w:rPr>
      </w:pPr>
    </w:p>
    <w:p w14:paraId="5C78A58C" w14:textId="77777777" w:rsidR="001C6275" w:rsidRDefault="001C6275" w:rsidP="001C6275">
      <w:pPr>
        <w:pStyle w:val="Default"/>
        <w:ind w:firstLine="708"/>
        <w:jc w:val="both"/>
        <w:rPr>
          <w:sz w:val="23"/>
          <w:szCs w:val="23"/>
        </w:rPr>
      </w:pPr>
      <w:r>
        <w:rPr>
          <w:sz w:val="23"/>
          <w:szCs w:val="23"/>
        </w:rPr>
        <w:t>Uchwała wchodzi w życie z dniem podjęcia.</w:t>
      </w:r>
    </w:p>
    <w:p w14:paraId="1B73D224" w14:textId="77777777" w:rsidR="001C6275" w:rsidRDefault="001C6275" w:rsidP="001C6275">
      <w:pPr>
        <w:pStyle w:val="Default"/>
        <w:rPr>
          <w:sz w:val="23"/>
          <w:szCs w:val="23"/>
        </w:rPr>
      </w:pPr>
    </w:p>
    <w:p w14:paraId="4551603B" w14:textId="77777777" w:rsidR="001C6275" w:rsidRDefault="001C6275" w:rsidP="001C6275">
      <w:pPr>
        <w:pStyle w:val="Default"/>
        <w:rPr>
          <w:sz w:val="23"/>
          <w:szCs w:val="23"/>
        </w:rPr>
      </w:pPr>
    </w:p>
    <w:p w14:paraId="5DE59744" w14:textId="77777777" w:rsidR="001C6275" w:rsidRDefault="001C6275" w:rsidP="001C6275">
      <w:pPr>
        <w:pStyle w:val="Default"/>
        <w:rPr>
          <w:sz w:val="23"/>
          <w:szCs w:val="23"/>
        </w:rPr>
      </w:pPr>
    </w:p>
    <w:p w14:paraId="4BE8F1C1" w14:textId="77777777" w:rsidR="001C6275" w:rsidRDefault="001C6275" w:rsidP="001C6275">
      <w:pPr>
        <w:pStyle w:val="Default"/>
        <w:rPr>
          <w:sz w:val="23"/>
          <w:szCs w:val="23"/>
        </w:rPr>
      </w:pPr>
    </w:p>
    <w:p w14:paraId="428F6217" w14:textId="77777777" w:rsidR="001C6275" w:rsidRDefault="001C6275" w:rsidP="001C6275">
      <w:pPr>
        <w:pStyle w:val="Default"/>
        <w:ind w:left="6237"/>
        <w:rPr>
          <w:sz w:val="23"/>
          <w:szCs w:val="23"/>
        </w:rPr>
      </w:pPr>
      <w:r>
        <w:rPr>
          <w:sz w:val="23"/>
          <w:szCs w:val="23"/>
        </w:rPr>
        <w:t xml:space="preserve">Przewodniczący </w:t>
      </w:r>
    </w:p>
    <w:p w14:paraId="11B2D231" w14:textId="77777777" w:rsidR="001C6275" w:rsidRDefault="001C6275" w:rsidP="001C6275">
      <w:pPr>
        <w:pStyle w:val="Default"/>
        <w:ind w:left="4956" w:firstLine="708"/>
        <w:rPr>
          <w:sz w:val="23"/>
          <w:szCs w:val="23"/>
        </w:rPr>
      </w:pPr>
      <w:r>
        <w:rPr>
          <w:sz w:val="23"/>
          <w:szCs w:val="23"/>
        </w:rPr>
        <w:t xml:space="preserve">  Rady Powiatu Płońskiego </w:t>
      </w:r>
    </w:p>
    <w:p w14:paraId="1436605E" w14:textId="77777777" w:rsidR="001C6275" w:rsidRDefault="001C6275" w:rsidP="001C6275">
      <w:pPr>
        <w:pStyle w:val="Default"/>
        <w:ind w:left="6237"/>
        <w:rPr>
          <w:sz w:val="23"/>
          <w:szCs w:val="23"/>
        </w:rPr>
      </w:pPr>
    </w:p>
    <w:p w14:paraId="051BC354" w14:textId="77777777" w:rsidR="001C6275" w:rsidRDefault="001C6275" w:rsidP="001C6275">
      <w:pPr>
        <w:pStyle w:val="Default"/>
        <w:ind w:left="6237"/>
        <w:rPr>
          <w:sz w:val="23"/>
          <w:szCs w:val="23"/>
        </w:rPr>
      </w:pPr>
      <w:r>
        <w:rPr>
          <w:sz w:val="23"/>
          <w:szCs w:val="23"/>
        </w:rPr>
        <w:t xml:space="preserve">Andrzej Stolpa </w:t>
      </w:r>
    </w:p>
    <w:p w14:paraId="15212471" w14:textId="77777777" w:rsidR="001C6275" w:rsidRDefault="001C6275" w:rsidP="001C6275"/>
    <w:p w14:paraId="337FBBFF" w14:textId="77777777" w:rsidR="001C6275" w:rsidRDefault="001C6275" w:rsidP="001C6275"/>
    <w:p w14:paraId="465C0146" w14:textId="77777777" w:rsidR="001C6275" w:rsidRDefault="001C6275" w:rsidP="001C6275"/>
    <w:p w14:paraId="52A9B9E3" w14:textId="77777777" w:rsidR="001C6275" w:rsidRDefault="001C6275" w:rsidP="001C6275"/>
    <w:p w14:paraId="544D230A" w14:textId="77777777" w:rsidR="001C6275" w:rsidRDefault="001C6275" w:rsidP="001C6275"/>
    <w:p w14:paraId="2E460DDA" w14:textId="77777777" w:rsidR="001C6275" w:rsidRDefault="001C6275" w:rsidP="001C6275"/>
    <w:p w14:paraId="508E2828" w14:textId="77777777" w:rsidR="001C6275" w:rsidRDefault="001C6275" w:rsidP="001C6275"/>
    <w:p w14:paraId="78A756B4" w14:textId="77777777" w:rsidR="001C6275" w:rsidRDefault="001C6275" w:rsidP="001C6275"/>
    <w:p w14:paraId="46B61EDE" w14:textId="77777777" w:rsidR="001C6275" w:rsidRDefault="001C6275" w:rsidP="001C6275"/>
    <w:p w14:paraId="53CAFEA4" w14:textId="77777777" w:rsidR="001C6275" w:rsidRDefault="001C6275" w:rsidP="001C6275"/>
    <w:p w14:paraId="2D97CB2C" w14:textId="77777777" w:rsidR="001C6275" w:rsidRDefault="001C6275" w:rsidP="001C6275"/>
    <w:p w14:paraId="335A188C" w14:textId="77777777" w:rsidR="001C6275" w:rsidRDefault="001C6275" w:rsidP="001C6275">
      <w:pPr>
        <w:spacing w:after="0" w:line="240" w:lineRule="auto"/>
        <w:jc w:val="right"/>
        <w:rPr>
          <w:sz w:val="24"/>
          <w:szCs w:val="24"/>
        </w:rPr>
      </w:pPr>
      <w:r>
        <w:rPr>
          <w:sz w:val="24"/>
          <w:szCs w:val="24"/>
        </w:rPr>
        <w:lastRenderedPageBreak/>
        <w:t xml:space="preserve">Uzasadnienie do Uchwały </w:t>
      </w:r>
      <w:r w:rsidRPr="00367D7F">
        <w:rPr>
          <w:sz w:val="24"/>
          <w:szCs w:val="24"/>
        </w:rPr>
        <w:t>Nr</w:t>
      </w:r>
      <w:r w:rsidRPr="00367D7F">
        <w:rPr>
          <w:sz w:val="23"/>
          <w:szCs w:val="23"/>
        </w:rPr>
        <w:t>…../…./2025</w:t>
      </w:r>
    </w:p>
    <w:p w14:paraId="226C8A3A" w14:textId="77777777" w:rsidR="001C6275" w:rsidRDefault="001C6275" w:rsidP="001C6275">
      <w:pPr>
        <w:spacing w:after="0" w:line="240" w:lineRule="auto"/>
        <w:jc w:val="right"/>
        <w:rPr>
          <w:sz w:val="24"/>
          <w:szCs w:val="24"/>
        </w:rPr>
      </w:pPr>
      <w:r>
        <w:rPr>
          <w:sz w:val="24"/>
          <w:szCs w:val="24"/>
        </w:rPr>
        <w:t>Rady Powiatu Płońskiego</w:t>
      </w:r>
    </w:p>
    <w:p w14:paraId="38FFA4F8" w14:textId="77777777" w:rsidR="001C6275" w:rsidRDefault="001C6275" w:rsidP="001C6275">
      <w:pPr>
        <w:spacing w:after="0" w:line="240" w:lineRule="auto"/>
        <w:jc w:val="right"/>
        <w:rPr>
          <w:sz w:val="23"/>
          <w:szCs w:val="23"/>
        </w:rPr>
      </w:pPr>
      <w:r>
        <w:rPr>
          <w:sz w:val="24"/>
          <w:szCs w:val="24"/>
        </w:rPr>
        <w:t>z dnia ……</w:t>
      </w:r>
      <w:r w:rsidRPr="00367D7F">
        <w:rPr>
          <w:b/>
          <w:bCs/>
          <w:sz w:val="23"/>
          <w:szCs w:val="23"/>
        </w:rPr>
        <w:t xml:space="preserve"> </w:t>
      </w:r>
      <w:r w:rsidRPr="00367D7F">
        <w:rPr>
          <w:sz w:val="23"/>
          <w:szCs w:val="23"/>
        </w:rPr>
        <w:t>kwietnia 2025 roku</w:t>
      </w:r>
    </w:p>
    <w:p w14:paraId="42688606" w14:textId="77777777" w:rsidR="001C6275" w:rsidRDefault="001C6275" w:rsidP="001C6275">
      <w:pPr>
        <w:spacing w:after="0" w:line="240" w:lineRule="auto"/>
        <w:jc w:val="right"/>
        <w:rPr>
          <w:sz w:val="23"/>
          <w:szCs w:val="23"/>
        </w:rPr>
      </w:pPr>
    </w:p>
    <w:p w14:paraId="3EEA7C68" w14:textId="77777777" w:rsidR="001C6275" w:rsidRDefault="001C6275" w:rsidP="001C6275">
      <w:pPr>
        <w:spacing w:after="0" w:line="240" w:lineRule="auto"/>
        <w:jc w:val="right"/>
        <w:rPr>
          <w:sz w:val="24"/>
          <w:szCs w:val="24"/>
        </w:rPr>
      </w:pPr>
    </w:p>
    <w:p w14:paraId="44B36EA8" w14:textId="77777777" w:rsidR="001C6275" w:rsidRDefault="001C6275" w:rsidP="001C6275">
      <w:pPr>
        <w:pBdr>
          <w:top w:val="none" w:sz="4" w:space="0" w:color="000000"/>
          <w:left w:val="none" w:sz="4" w:space="0" w:color="000000"/>
          <w:bottom w:val="none" w:sz="4" w:space="0" w:color="000000"/>
          <w:right w:val="none" w:sz="4" w:space="0" w:color="000000"/>
        </w:pBdr>
        <w:shd w:val="clear" w:color="FFFFFF" w:fill="FFFFFF"/>
        <w:spacing w:after="150"/>
        <w:jc w:val="both"/>
        <w:rPr>
          <w:rFonts w:ascii="Trebuchet MS" w:eastAsia="Trebuchet MS" w:hAnsi="Trebuchet MS" w:cs="Trebuchet MS"/>
          <w:color w:val="333333"/>
          <w:sz w:val="21"/>
        </w:rPr>
      </w:pPr>
      <w:r>
        <w:rPr>
          <w:rFonts w:ascii="Trebuchet MS" w:eastAsia="Trebuchet MS" w:hAnsi="Trebuchet MS" w:cs="Trebuchet MS"/>
          <w:color w:val="333333"/>
          <w:sz w:val="21"/>
        </w:rPr>
        <w:t>Przeniesienie na stałe Oddziału dziennego rehabilitacji SPZZOZ im. Marszałka J. Piłsudskiego w Płońsku z Płońska do Baboszewa jest decyzją niezrozumiałą i nielogiczną oraz nieakceptowalną przez pacjentów, o czym świadczą między innymi prośby i petycje kierowane zarówno do mediów jak i samorządowców.</w:t>
      </w:r>
    </w:p>
    <w:p w14:paraId="32A90ACF" w14:textId="77777777" w:rsidR="001C6275" w:rsidRDefault="001C6275" w:rsidP="001C6275">
      <w:pPr>
        <w:pBdr>
          <w:top w:val="none" w:sz="4" w:space="0" w:color="000000"/>
          <w:left w:val="none" w:sz="4" w:space="0" w:color="000000"/>
          <w:bottom w:val="none" w:sz="4" w:space="0" w:color="000000"/>
          <w:right w:val="none" w:sz="4" w:space="0" w:color="000000"/>
        </w:pBdr>
        <w:shd w:val="clear" w:color="FFFFFF" w:fill="FFFFFF"/>
        <w:spacing w:after="150"/>
        <w:jc w:val="both"/>
        <w:rPr>
          <w:rFonts w:ascii="Trebuchet MS" w:eastAsia="Trebuchet MS" w:hAnsi="Trebuchet MS" w:cs="Trebuchet MS"/>
          <w:color w:val="333333"/>
          <w:sz w:val="21"/>
          <w:szCs w:val="21"/>
        </w:rPr>
      </w:pPr>
      <w:r>
        <w:rPr>
          <w:rFonts w:ascii="Trebuchet MS" w:eastAsia="Trebuchet MS" w:hAnsi="Trebuchet MS" w:cs="Trebuchet MS"/>
          <w:color w:val="333333"/>
          <w:sz w:val="21"/>
        </w:rPr>
        <w:t>Poprzednie władze Szpitala w Płońsku wielokrotnie deklarowały, że usługi Oddziału Rehabilitacji SPZZOZ im. Marszałka Józefa Piłsudskiego w Płońsku będą świadczone zarówno w Płońsku jak i w Baboszewie.</w:t>
      </w:r>
    </w:p>
    <w:p w14:paraId="1A1070A2" w14:textId="77777777" w:rsidR="001C6275" w:rsidRDefault="001C6275" w:rsidP="001C6275">
      <w:pPr>
        <w:pBdr>
          <w:top w:val="none" w:sz="4" w:space="0" w:color="000000"/>
          <w:left w:val="none" w:sz="4" w:space="0" w:color="000000"/>
          <w:bottom w:val="none" w:sz="4" w:space="0" w:color="000000"/>
          <w:right w:val="none" w:sz="4" w:space="0" w:color="000000"/>
        </w:pBdr>
        <w:jc w:val="both"/>
        <w:rPr>
          <w:rFonts w:ascii="Trebuchet MS" w:eastAsia="Trebuchet MS" w:hAnsi="Trebuchet MS" w:cs="Trebuchet MS"/>
          <w:color w:val="333333"/>
          <w:sz w:val="21"/>
          <w:szCs w:val="21"/>
        </w:rPr>
      </w:pPr>
      <w:r>
        <w:rPr>
          <w:rFonts w:ascii="Trebuchet MS" w:eastAsia="Trebuchet MS" w:hAnsi="Trebuchet MS" w:cs="Trebuchet MS"/>
          <w:color w:val="333333"/>
          <w:sz w:val="21"/>
        </w:rPr>
        <w:t xml:space="preserve">Jesienią 2023 zakończył się bardzo kosztowny remont, rozbudowa i modernizacja Budynku E płońskiego szpitala, w którym mieszczą się oddziały rehabilitacji neurologicznej i ogólnoustrojowej oraz reumatologii. Łączna wartość tej długo wyczekiwanej przez pacjentów i pracowników szpitala inwestycji wyniosła ponad 24 mln zł. Ponad 8,5 mln zł dotacja z Powiatu Płońskiego. Prawie 3,5 mln zł środki przyznane Umową z Województwem Mazowieckim w ramach projektu „Głęboka modernizacja energetyczna budynku szpitala w Płońsku, 8 mln zł kredyt zaciągnięty przez SPZZOZ w Banku Spółdzielczym przy poręczeniu Powiatu Płońskiego, 4 mln zł pożyczka z Powiatu Płońskiego. Dodatkowo Powiat Płoński pozyskał ponad 6 mln z Rządowego Programu Inwestycji Strategicznych na wyposażenie do Budynku E. Do tej pory to wyposażenie nie zostało kupione, chociaż wkrótce miną dwa lata od pozyskania środków na zakup wyposażenia dla oddziału rehabilitacji i reumatologii. Środki pozyskał i wydatkować będzie Zarząd Powiatu we współpracy ze szpitalem. </w:t>
      </w:r>
    </w:p>
    <w:p w14:paraId="03BDAAA2" w14:textId="77777777" w:rsidR="001C6275" w:rsidRDefault="001C6275" w:rsidP="001C6275">
      <w:pPr>
        <w:pBdr>
          <w:top w:val="none" w:sz="4" w:space="0" w:color="000000"/>
          <w:left w:val="none" w:sz="4" w:space="0" w:color="000000"/>
          <w:bottom w:val="none" w:sz="4" w:space="0" w:color="000000"/>
          <w:right w:val="none" w:sz="4" w:space="0" w:color="000000"/>
        </w:pBdr>
        <w:jc w:val="both"/>
        <w:rPr>
          <w:rFonts w:ascii="Trebuchet MS" w:eastAsia="Trebuchet MS" w:hAnsi="Trebuchet MS" w:cs="Trebuchet MS"/>
          <w:color w:val="333333"/>
          <w:sz w:val="21"/>
        </w:rPr>
      </w:pPr>
      <w:r>
        <w:rPr>
          <w:rFonts w:ascii="Trebuchet MS" w:eastAsia="Trebuchet MS" w:hAnsi="Trebuchet MS" w:cs="Trebuchet MS"/>
          <w:color w:val="333333"/>
          <w:sz w:val="21"/>
        </w:rPr>
        <w:t xml:space="preserve">Uchwała zobowiązuję Zarząd Powiatu do wydatkowania środków w kwocie ponad 6 milionów złotych  na wyposażenie Budynku E Szpitala w Płońsku i spowodowanie, by Oddział rehabilitacji dziennej mieścił się również  w Płońsku, w siedzibie szpitala, w wyremontowanym do tego celu budynku. </w:t>
      </w:r>
    </w:p>
    <w:p w14:paraId="1E47A9AC" w14:textId="77777777" w:rsidR="001C6275" w:rsidRDefault="001C6275" w:rsidP="001C6275">
      <w:pPr>
        <w:pBdr>
          <w:top w:val="none" w:sz="4" w:space="0" w:color="000000"/>
          <w:left w:val="none" w:sz="4" w:space="0" w:color="000000"/>
          <w:bottom w:val="none" w:sz="4" w:space="0" w:color="000000"/>
          <w:right w:val="none" w:sz="4" w:space="0" w:color="000000"/>
        </w:pBdr>
        <w:jc w:val="both"/>
        <w:rPr>
          <w:rFonts w:ascii="Trebuchet MS" w:eastAsia="Trebuchet MS" w:hAnsi="Trebuchet MS" w:cs="Trebuchet MS"/>
          <w:sz w:val="21"/>
          <w:szCs w:val="21"/>
        </w:rPr>
      </w:pPr>
      <w:r>
        <w:rPr>
          <w:rFonts w:ascii="Trebuchet MS" w:eastAsia="Trebuchet MS" w:hAnsi="Trebuchet MS" w:cs="Trebuchet MS"/>
          <w:color w:val="333333"/>
          <w:sz w:val="21"/>
        </w:rPr>
        <w:t xml:space="preserve">Uchwała jest społecznie i faktycznie zasadna i jako organ uchwałodawczy oczekujemy od Zarządu Powiatu jej wykonania.  </w:t>
      </w:r>
    </w:p>
    <w:p w14:paraId="3E44F464" w14:textId="77777777" w:rsidR="001C6275" w:rsidRDefault="001C6275" w:rsidP="001C6275"/>
    <w:p w14:paraId="4D66E827" w14:textId="0CE1D531" w:rsidR="006038FB" w:rsidRPr="001C6275" w:rsidRDefault="006038FB" w:rsidP="001C6275"/>
    <w:sectPr w:rsidR="006038FB" w:rsidRPr="001C6275" w:rsidSect="001C627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EF"/>
    <w:rsid w:val="001C6275"/>
    <w:rsid w:val="004173F5"/>
    <w:rsid w:val="006038FB"/>
    <w:rsid w:val="008244CC"/>
    <w:rsid w:val="008332DF"/>
    <w:rsid w:val="00C2222D"/>
    <w:rsid w:val="00E410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AB875-5E48-4ACD-ACDC-5D548315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6275"/>
    <w:pPr>
      <w:suppressAutoHyphens/>
      <w:autoSpaceDN w:val="0"/>
      <w:spacing w:line="256" w:lineRule="auto"/>
    </w:pPr>
    <w:rPr>
      <w:rFonts w:ascii="Calibri" w:eastAsia="Calibri" w:hAnsi="Calibri" w:cs="Times New Roman"/>
      <w:kern w:val="3"/>
      <w:sz w:val="22"/>
      <w:szCs w:val="22"/>
      <w14:ligatures w14:val="none"/>
    </w:rPr>
  </w:style>
  <w:style w:type="paragraph" w:styleId="Nagwek1">
    <w:name w:val="heading 1"/>
    <w:basedOn w:val="Normalny"/>
    <w:next w:val="Normalny"/>
    <w:link w:val="Nagwek1Znak"/>
    <w:uiPriority w:val="9"/>
    <w:qFormat/>
    <w:rsid w:val="00E410EF"/>
    <w:pPr>
      <w:keepNext/>
      <w:keepLines/>
      <w:suppressAutoHyphens w:val="0"/>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E410EF"/>
    <w:pPr>
      <w:keepNext/>
      <w:keepLines/>
      <w:suppressAutoHyphens w:val="0"/>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E410EF"/>
    <w:pPr>
      <w:keepNext/>
      <w:keepLines/>
      <w:suppressAutoHyphens w:val="0"/>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E410EF"/>
    <w:pPr>
      <w:keepNext/>
      <w:keepLines/>
      <w:suppressAutoHyphens w:val="0"/>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Nagwek5">
    <w:name w:val="heading 5"/>
    <w:basedOn w:val="Normalny"/>
    <w:next w:val="Normalny"/>
    <w:link w:val="Nagwek5Znak"/>
    <w:uiPriority w:val="9"/>
    <w:semiHidden/>
    <w:unhideWhenUsed/>
    <w:qFormat/>
    <w:rsid w:val="00E410EF"/>
    <w:pPr>
      <w:keepNext/>
      <w:keepLines/>
      <w:suppressAutoHyphens w:val="0"/>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Nagwek6">
    <w:name w:val="heading 6"/>
    <w:basedOn w:val="Normalny"/>
    <w:next w:val="Normalny"/>
    <w:link w:val="Nagwek6Znak"/>
    <w:uiPriority w:val="9"/>
    <w:semiHidden/>
    <w:unhideWhenUsed/>
    <w:qFormat/>
    <w:rsid w:val="00E410EF"/>
    <w:pPr>
      <w:keepNext/>
      <w:keepLines/>
      <w:suppressAutoHyphens w:val="0"/>
      <w:autoSpaceDN/>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Nagwek7">
    <w:name w:val="heading 7"/>
    <w:basedOn w:val="Normalny"/>
    <w:next w:val="Normalny"/>
    <w:link w:val="Nagwek7Znak"/>
    <w:uiPriority w:val="9"/>
    <w:semiHidden/>
    <w:unhideWhenUsed/>
    <w:qFormat/>
    <w:rsid w:val="00E410EF"/>
    <w:pPr>
      <w:keepNext/>
      <w:keepLines/>
      <w:suppressAutoHyphens w:val="0"/>
      <w:autoSpaceDN/>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Nagwek8">
    <w:name w:val="heading 8"/>
    <w:basedOn w:val="Normalny"/>
    <w:next w:val="Normalny"/>
    <w:link w:val="Nagwek8Znak"/>
    <w:uiPriority w:val="9"/>
    <w:semiHidden/>
    <w:unhideWhenUsed/>
    <w:qFormat/>
    <w:rsid w:val="00E410EF"/>
    <w:pPr>
      <w:keepNext/>
      <w:keepLines/>
      <w:suppressAutoHyphens w:val="0"/>
      <w:autoSpaceDN/>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Nagwek9">
    <w:name w:val="heading 9"/>
    <w:basedOn w:val="Normalny"/>
    <w:next w:val="Normalny"/>
    <w:link w:val="Nagwek9Znak"/>
    <w:uiPriority w:val="9"/>
    <w:semiHidden/>
    <w:unhideWhenUsed/>
    <w:qFormat/>
    <w:rsid w:val="00E410EF"/>
    <w:pPr>
      <w:keepNext/>
      <w:keepLines/>
      <w:suppressAutoHyphens w:val="0"/>
      <w:autoSpaceDN/>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10E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410E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410E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410E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410E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410E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410E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410E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410EF"/>
    <w:rPr>
      <w:rFonts w:eastAsiaTheme="majorEastAsia" w:cstheme="majorBidi"/>
      <w:color w:val="272727" w:themeColor="text1" w:themeTint="D8"/>
    </w:rPr>
  </w:style>
  <w:style w:type="paragraph" w:styleId="Tytu">
    <w:name w:val="Title"/>
    <w:basedOn w:val="Normalny"/>
    <w:next w:val="Normalny"/>
    <w:link w:val="TytuZnak"/>
    <w:uiPriority w:val="10"/>
    <w:qFormat/>
    <w:rsid w:val="00E410EF"/>
    <w:pPr>
      <w:suppressAutoHyphens w:val="0"/>
      <w:autoSpaceDN/>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E410E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410EF"/>
    <w:pPr>
      <w:numPr>
        <w:ilvl w:val="1"/>
      </w:numPr>
      <w:suppressAutoHyphens w:val="0"/>
      <w:autoSpaceDN/>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E410E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410EF"/>
    <w:pPr>
      <w:suppressAutoHyphens w:val="0"/>
      <w:autoSpaceDN/>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ytatZnak">
    <w:name w:val="Cytat Znak"/>
    <w:basedOn w:val="Domylnaczcionkaakapitu"/>
    <w:link w:val="Cytat"/>
    <w:uiPriority w:val="29"/>
    <w:rsid w:val="00E410EF"/>
    <w:rPr>
      <w:i/>
      <w:iCs/>
      <w:color w:val="404040" w:themeColor="text1" w:themeTint="BF"/>
    </w:rPr>
  </w:style>
  <w:style w:type="paragraph" w:styleId="Akapitzlist">
    <w:name w:val="List Paragraph"/>
    <w:basedOn w:val="Normalny"/>
    <w:uiPriority w:val="34"/>
    <w:qFormat/>
    <w:rsid w:val="00E410EF"/>
    <w:pPr>
      <w:suppressAutoHyphens w:val="0"/>
      <w:autoSpaceDN/>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Wyrnienieintensywne">
    <w:name w:val="Intense Emphasis"/>
    <w:basedOn w:val="Domylnaczcionkaakapitu"/>
    <w:uiPriority w:val="21"/>
    <w:qFormat/>
    <w:rsid w:val="00E410EF"/>
    <w:rPr>
      <w:i/>
      <w:iCs/>
      <w:color w:val="0F4761" w:themeColor="accent1" w:themeShade="BF"/>
    </w:rPr>
  </w:style>
  <w:style w:type="paragraph" w:styleId="Cytatintensywny">
    <w:name w:val="Intense Quote"/>
    <w:basedOn w:val="Normalny"/>
    <w:next w:val="Normalny"/>
    <w:link w:val="CytatintensywnyZnak"/>
    <w:uiPriority w:val="30"/>
    <w:qFormat/>
    <w:rsid w:val="00E410EF"/>
    <w:pPr>
      <w:pBdr>
        <w:top w:val="single" w:sz="4" w:space="10" w:color="0F4761" w:themeColor="accent1" w:themeShade="BF"/>
        <w:bottom w:val="single" w:sz="4" w:space="10" w:color="0F4761" w:themeColor="accent1" w:themeShade="BF"/>
      </w:pBdr>
      <w:suppressAutoHyphens w:val="0"/>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CytatintensywnyZnak">
    <w:name w:val="Cytat intensywny Znak"/>
    <w:basedOn w:val="Domylnaczcionkaakapitu"/>
    <w:link w:val="Cytatintensywny"/>
    <w:uiPriority w:val="30"/>
    <w:rsid w:val="00E410EF"/>
    <w:rPr>
      <w:i/>
      <w:iCs/>
      <w:color w:val="0F4761" w:themeColor="accent1" w:themeShade="BF"/>
    </w:rPr>
  </w:style>
  <w:style w:type="character" w:styleId="Odwoanieintensywne">
    <w:name w:val="Intense Reference"/>
    <w:basedOn w:val="Domylnaczcionkaakapitu"/>
    <w:uiPriority w:val="32"/>
    <w:qFormat/>
    <w:rsid w:val="00E410EF"/>
    <w:rPr>
      <w:b/>
      <w:bCs/>
      <w:smallCaps/>
      <w:color w:val="0F4761" w:themeColor="accent1" w:themeShade="BF"/>
      <w:spacing w:val="5"/>
    </w:rPr>
  </w:style>
  <w:style w:type="paragraph" w:customStyle="1" w:styleId="Default">
    <w:name w:val="Default"/>
    <w:rsid w:val="001C6275"/>
    <w:pPr>
      <w:suppressAutoHyphens/>
      <w:autoSpaceDE w:val="0"/>
      <w:autoSpaceDN w:val="0"/>
      <w:spacing w:after="0" w:line="240" w:lineRule="auto"/>
    </w:pPr>
    <w:rPr>
      <w:rFonts w:ascii="Calibri" w:eastAsia="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2577</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Szymczak</dc:creator>
  <cp:keywords/>
  <dc:description/>
  <cp:lastModifiedBy>Monika Szymczak</cp:lastModifiedBy>
  <cp:revision>2</cp:revision>
  <dcterms:created xsi:type="dcterms:W3CDTF">2025-04-08T08:21:00Z</dcterms:created>
  <dcterms:modified xsi:type="dcterms:W3CDTF">2025-04-08T08:43:00Z</dcterms:modified>
</cp:coreProperties>
</file>