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0"/>
        <w:ind w:hanging="10" w:left="10" w:right="8"/>
        <w:contextualSpacing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</w:rPr>
        <w:t>Projekt</w:t>
      </w:r>
    </w:p>
    <w:p>
      <w:pPr>
        <w:pStyle w:val="Normal"/>
        <w:spacing w:lineRule="auto" w:line="252" w:before="0" w:after="0"/>
        <w:ind w:hanging="10" w:left="10" w:right="8"/>
        <w:contextualSpacing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Uchwała Nr …/…/2025</w:t>
      </w:r>
    </w:p>
    <w:p>
      <w:pPr>
        <w:pStyle w:val="Normal"/>
        <w:spacing w:lineRule="auto" w:line="252" w:before="0" w:after="0"/>
        <w:ind w:hanging="10" w:left="10" w:right="4"/>
        <w:contextualSpacing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Rady Powiatu Płońskiego</w:t>
      </w:r>
    </w:p>
    <w:p>
      <w:pPr>
        <w:pStyle w:val="Normal"/>
        <w:spacing w:lineRule="auto" w:line="252" w:before="0" w:after="0"/>
        <w:ind w:hanging="0" w:left="0" w:right="1"/>
        <w:contextualSpacing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z dnia ……………….. 2025 r. </w:t>
      </w:r>
    </w:p>
    <w:p>
      <w:pPr>
        <w:pStyle w:val="Normal"/>
        <w:spacing w:lineRule="auto" w:line="252" w:before="0" w:after="0"/>
        <w:ind w:hanging="10" w:left="10" w:right="7"/>
        <w:contextualSpacing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w sprawie wyrażenia zgody na zawarcie porozumienia dotyczącego powierzenia Powiatowi Lipnowskiemu realizacji zadania publicznego</w:t>
        <w:br/>
        <w:t>w zakresie prowadzenia ośrodka wsparcia - domu dla matek z małoletnimi dziećmi i kobiet w ciąży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52" w:before="0" w:after="0"/>
        <w:ind w:hanging="10" w:left="10" w:right="7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 w:before="0" w:after="0"/>
        <w:ind w:hanging="10" w:left="10" w:right="7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 w:before="0" w:after="0"/>
        <w:ind w:hanging="10" w:left="-5" w:right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Na podstawie art. 4 ust. 1 pkt 3, art. 5 ust. 2, art. 12 pkt. 8a, art. 73 ust. 1 ustawy z dnia</w:t>
        <w:br/>
        <w:t>5 czerwca 1998 r. o samorządzie powiatowym (t.j. Dz.U. 2024 r. poz. 107 z późn. zm.) oraz art. 19 pkt 11 ustawy z dnia 12 marca 2004 r. o pomocy społecznej (t. j. Dz.U. 2024 r.</w:t>
        <w:br/>
        <w:t>poz. 1283 z późn. zm.) uchwala się, co następuje:</w:t>
      </w:r>
    </w:p>
    <w:p>
      <w:pPr>
        <w:pStyle w:val="Normal"/>
        <w:spacing w:lineRule="auto" w:line="252" w:before="0" w:after="0"/>
        <w:ind w:hanging="0" w:left="0" w:right="302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 w:before="0" w:after="0"/>
        <w:ind w:hanging="0" w:left="0" w:right="302"/>
        <w:contextualSpacing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</w:rPr>
        <w:t>§1</w:t>
      </w:r>
    </w:p>
    <w:p>
      <w:pPr>
        <w:pStyle w:val="Normal"/>
        <w:spacing w:lineRule="auto" w:line="252" w:before="0" w:after="0"/>
        <w:ind w:hanging="0" w:left="0" w:right="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Wyraża się zgodę na zawarcie porozumienia pomiędzy Powiatem Płońskim, a Powiatem Lipnowskim, dotyczącego powierzenia Powiatowi Lipnowskiemu realizacji zadania publicznego Powiatu Płońskiego w zakresie prowadzenia ośrodka wsparcia - domu dla matek z małoletnimi dziećmi i kobiet w ciąży.</w:t>
      </w:r>
    </w:p>
    <w:p>
      <w:pPr>
        <w:pStyle w:val="Normal"/>
        <w:spacing w:lineRule="auto" w:line="252" w:before="0" w:after="0"/>
        <w:ind w:hanging="0" w:left="0" w:right="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 w:before="0" w:after="0"/>
        <w:ind w:hanging="0" w:left="0" w:right="302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§2</w:t>
      </w:r>
    </w:p>
    <w:p>
      <w:pPr>
        <w:pStyle w:val="Normal"/>
        <w:spacing w:lineRule="auto" w:line="252" w:before="0" w:after="0"/>
        <w:ind w:hanging="0" w:left="0" w:right="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Szczegółowe za</w:t>
      </w:r>
      <w:r>
        <w:rPr>
          <w:rFonts w:cs="Times New Roman" w:ascii="Times New Roman" w:hAnsi="Times New Roman"/>
        </w:rPr>
        <w:t>sady realizacji zadania</w:t>
      </w:r>
      <w:r>
        <w:rPr>
          <w:rFonts w:cs="Times New Roman" w:ascii="Times New Roman" w:hAnsi="Times New Roman"/>
        </w:rPr>
        <w:t>, o którym mowa w §1 zostaną określone</w:t>
        <w:br/>
        <w:t>w porozumieniu, do którego zawarcia upoważnia się Zarząd Powiatu Płońskiego.</w:t>
      </w:r>
    </w:p>
    <w:p>
      <w:pPr>
        <w:pStyle w:val="Normal"/>
        <w:spacing w:lineRule="auto" w:line="252" w:before="0" w:after="0"/>
        <w:ind w:hanging="0" w:left="0" w:right="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52" w:before="0" w:after="0"/>
        <w:ind w:hanging="10" w:left="903" w:right="956"/>
        <w:contextualSpacing/>
        <w:jc w:val="center"/>
        <w:outlineLvl w:val="0"/>
        <w:rPr>
          <w:rFonts w:ascii="Times New Roman" w:hAnsi="Times New Roman"/>
        </w:rPr>
      </w:pPr>
      <w:r>
        <w:rPr>
          <w:rFonts w:eastAsia="SimSun" w:cs="Times New Roman" w:ascii="Times New Roman" w:hAnsi="Times New Roman"/>
          <w:b/>
          <w:kern w:val="2"/>
          <w:lang w:eastAsia="zh-CN"/>
        </w:rPr>
        <w:t>§3</w:t>
      </w:r>
      <w:r>
        <w:rPr>
          <w:rFonts w:eastAsia="SimSun" w:cs="Times New Roman" w:ascii="Times New Roman" w:hAnsi="Times New Roman"/>
          <w:kern w:val="2"/>
          <w:lang w:eastAsia="zh-CN"/>
        </w:rPr>
        <w:t xml:space="preserve"> </w:t>
      </w:r>
    </w:p>
    <w:p>
      <w:pPr>
        <w:pStyle w:val="Normal"/>
        <w:suppressAutoHyphens w:val="true"/>
        <w:spacing w:lineRule="auto" w:line="252" w:before="0" w:after="0"/>
        <w:ind w:hanging="0" w:left="0" w:right="54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2"/>
          <w:lang w:eastAsia="zh-CN"/>
        </w:rPr>
        <w:t xml:space="preserve">Wykonanie Uchwały powierza się Zarządowi Powiatu Płońskiego. </w:t>
      </w:r>
    </w:p>
    <w:p>
      <w:pPr>
        <w:pStyle w:val="Normal"/>
        <w:suppressAutoHyphens w:val="true"/>
        <w:spacing w:lineRule="auto" w:line="252" w:before="0" w:after="0"/>
        <w:ind w:hanging="0" w:left="0" w:right="0"/>
        <w:contextualSpacing/>
        <w:rPr>
          <w:rFonts w:ascii="Times New Roman" w:hAnsi="Times New Roman" w:eastAsia="Times New Roman" w:cs="Times New Roman"/>
          <w:kern w:val="2"/>
          <w:lang w:eastAsia="zh-CN"/>
        </w:rPr>
      </w:pPr>
      <w:r>
        <w:rPr>
          <w:rFonts w:eastAsia="Times New Roman" w:cs="Times New Roman" w:ascii="Times New Roman" w:hAnsi="Times New Roman"/>
          <w:kern w:val="2"/>
          <w:lang w:eastAsia="zh-CN"/>
        </w:rPr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52" w:before="0" w:after="0"/>
        <w:ind w:hanging="10" w:left="903" w:right="956"/>
        <w:contextualSpacing/>
        <w:jc w:val="center"/>
        <w:outlineLvl w:val="0"/>
        <w:rPr>
          <w:rFonts w:ascii="Times New Roman" w:hAnsi="Times New Roman"/>
        </w:rPr>
      </w:pPr>
      <w:r>
        <w:rPr>
          <w:rFonts w:eastAsia="SimSun" w:cs="Times New Roman" w:ascii="Times New Roman" w:hAnsi="Times New Roman"/>
          <w:b/>
          <w:kern w:val="2"/>
          <w:lang w:eastAsia="zh-CN"/>
        </w:rPr>
        <w:t>§4</w:t>
      </w:r>
    </w:p>
    <w:p>
      <w:pPr>
        <w:pStyle w:val="Normal"/>
        <w:suppressAutoHyphens w:val="true"/>
        <w:spacing w:lineRule="auto" w:line="252" w:before="0" w:after="0"/>
        <w:ind w:hanging="0" w:left="0" w:right="3538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2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kern w:val="2"/>
          <w:lang w:eastAsia="zh-CN"/>
        </w:rPr>
        <w:t xml:space="preserve">Uchwała wchodzi w życie z dniem podjęcia. </w:t>
      </w:r>
    </w:p>
    <w:p>
      <w:pPr>
        <w:pStyle w:val="Normal"/>
        <w:suppressAutoHyphens w:val="true"/>
        <w:spacing w:lineRule="auto" w:line="252" w:before="0" w:after="0"/>
        <w:ind w:hanging="0" w:left="0" w:right="3538"/>
        <w:contextualSpacing/>
        <w:jc w:val="both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</w:r>
    </w:p>
    <w:p>
      <w:pPr>
        <w:pStyle w:val="Normal"/>
        <w:suppressAutoHyphens w:val="true"/>
        <w:spacing w:lineRule="auto" w:line="252" w:before="0" w:after="0"/>
        <w:ind w:hanging="10" w:left="10" w:right="933"/>
        <w:contextualSpacing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2"/>
          <w:lang w:eastAsia="zh-CN"/>
        </w:rPr>
        <w:t xml:space="preserve">    </w:t>
      </w:r>
      <w:r>
        <w:rPr>
          <w:rFonts w:eastAsia="Times New Roman" w:cs="Times New Roman" w:ascii="Times New Roman" w:hAnsi="Times New Roman"/>
          <w:b/>
          <w:kern w:val="2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kern w:val="2"/>
          <w:lang w:eastAsia="zh-CN"/>
        </w:rPr>
        <w:t xml:space="preserve">Przewodniczący </w:t>
      </w:r>
    </w:p>
    <w:p>
      <w:pPr>
        <w:pStyle w:val="Normal"/>
        <w:suppressAutoHyphens w:val="true"/>
        <w:spacing w:lineRule="auto" w:line="252" w:before="0" w:after="0"/>
        <w:ind w:hanging="10" w:left="-5" w:right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kern w:val="2"/>
          <w:lang w:eastAsia="zh-CN"/>
        </w:rPr>
        <w:t xml:space="preserve">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kern w:val="2"/>
          <w:lang w:eastAsia="zh-CN"/>
        </w:rPr>
        <w:t xml:space="preserve">Rady Powiatu Płońskiego </w:t>
      </w:r>
    </w:p>
    <w:p>
      <w:pPr>
        <w:pStyle w:val="Normal"/>
        <w:suppressAutoHyphens w:val="true"/>
        <w:spacing w:lineRule="auto" w:line="252" w:before="0" w:after="0"/>
        <w:ind w:hanging="0" w:left="0" w:right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kern w:val="2"/>
          <w:lang w:eastAsia="zh-CN"/>
        </w:rPr>
        <w:t xml:space="preserve"> </w:t>
      </w:r>
    </w:p>
    <w:p>
      <w:pPr>
        <w:pStyle w:val="Normal"/>
        <w:suppressAutoHyphens w:val="true"/>
        <w:spacing w:lineRule="auto" w:line="252" w:before="0" w:after="0"/>
        <w:ind w:hanging="0" w:left="0" w:right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kern w:val="2"/>
          <w:lang w:eastAsia="zh-CN"/>
        </w:rPr>
        <w:t xml:space="preserve"> </w:t>
      </w:r>
    </w:p>
    <w:p>
      <w:pPr>
        <w:pStyle w:val="Normal"/>
        <w:suppressAutoHyphens w:val="true"/>
        <w:spacing w:lineRule="auto" w:line="252" w:before="0" w:after="0"/>
        <w:ind w:firstLine="713" w:left="5659" w:right="953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kern w:val="2"/>
          <w:lang w:eastAsia="zh-CN"/>
        </w:rPr>
        <w:t>Andrzej Stolpa</w:t>
      </w:r>
    </w:p>
    <w:p>
      <w:pPr>
        <w:pStyle w:val="Normal"/>
        <w:spacing w:lineRule="auto" w:line="252" w:before="0" w:after="0"/>
        <w:ind w:hanging="10" w:left="-5" w:right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Zwykatabela"/>
        <w:tblW w:w="90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284"/>
        <w:gridCol w:w="2250"/>
        <w:gridCol w:w="2266"/>
      </w:tblGrid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kern w:val="2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  <w:lang w:val="pl-PL" w:eastAsia="zh-CN" w:bidi="ar-SA"/>
              </w:rPr>
              <w:t>SPORZĄDZIŁ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kern w:val="2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  <w:lang w:val="pl-PL" w:eastAsia="zh-CN" w:bidi="ar-SA"/>
              </w:rPr>
              <w:t>(data, podpis,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kern w:val="2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  <w:lang w:val="pl-PL" w:eastAsia="zh-CN" w:bidi="ar-SA"/>
              </w:rPr>
              <w:t>zajmowane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kern w:val="2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  <w:lang w:val="pl-PL" w:eastAsia="zh-CN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0"/>
                <w:szCs w:val="20"/>
                <w:lang w:val="pl-PL" w:eastAsia="zh-CN" w:bidi="ar-SA"/>
              </w:rPr>
              <w:t>stanowisko)</w:t>
            </w:r>
          </w:p>
        </w:tc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kern w:val="2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  <w:lang w:val="pl-PL" w:eastAsia="zh-CN" w:bidi="ar-SA"/>
              </w:rPr>
              <w:t>SPRAWDZIŁ (data, podpis, zajmowane stanowisko – pieczęć)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contextualSpacing/>
              <w:jc w:val="both"/>
              <w:rPr>
                <w:rFonts w:ascii="Times New Roman" w:hAnsi="Times New Roman" w:cs="Times New Roman"/>
                <w:kern w:val="2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Cs w:val="20"/>
                <w:lang w:val="pl-PL" w:eastAsia="zh-CN" w:bidi="ar-SA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kern w:val="2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  <w:lang w:val="pl-PL" w:eastAsia="zh-CN" w:bidi="ar-SA"/>
              </w:rPr>
              <w:t>pod względem merytorycznym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kern w:val="2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  <w:lang w:val="pl-PL" w:eastAsia="zh-CN" w:bidi="ar-SA"/>
              </w:rPr>
              <w:t>pod względem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kern w:val="2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  <w:lang w:val="pl-PL" w:eastAsia="zh-CN" w:bidi="ar-SA"/>
              </w:rPr>
              <w:t>formalno-prawnym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kern w:val="2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  <w:lang w:val="pl-PL" w:eastAsia="zh-CN" w:bidi="ar-SA"/>
              </w:rPr>
              <w:t>Dyrektor jednostki organizacyjnej powiatu</w:t>
            </w:r>
          </w:p>
        </w:tc>
      </w:tr>
      <w:tr>
        <w:trPr>
          <w:trHeight w:val="1624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ind w:hanging="0" w:left="0" w:right="1"/>
              <w:contextualSpacing/>
              <w:jc w:val="both"/>
              <w:rPr>
                <w:rFonts w:ascii="Times New Roman" w:hAnsi="Times New Roman" w:cs="Times New Roman"/>
                <w:kern w:val="2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Cs w:val="20"/>
                <w:lang w:val="pl-PL" w:eastAsia="zh-CN" w:bidi="ar-SA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ind w:hanging="0" w:left="0" w:right="1"/>
              <w:contextualSpacing/>
              <w:jc w:val="both"/>
              <w:rPr>
                <w:rFonts w:ascii="Times New Roman" w:hAnsi="Times New Roman" w:cs="Times New Roman"/>
                <w:kern w:val="2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Cs w:val="20"/>
                <w:lang w:val="pl-PL" w:eastAsia="zh-CN" w:bidi="ar-SA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ind w:hanging="0" w:left="0" w:right="1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ind w:hanging="0" w:left="0" w:right="1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pl-PL" w:eastAsia="zh-CN" w:bidi="ar-SA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  <w:lang w:val="pl-PL" w:eastAsia="zh-CN" w:bidi="ar-SA"/>
              </w:rPr>
            </w:r>
          </w:p>
        </w:tc>
      </w:tr>
    </w:tbl>
    <w:p>
      <w:pPr>
        <w:pStyle w:val="Normal"/>
        <w:suppressAutoHyphens w:val="true"/>
        <w:spacing w:lineRule="auto" w:line="252" w:before="0" w:after="0"/>
        <w:ind w:hanging="0" w:left="3442" w:right="0"/>
        <w:contextualSpacing/>
        <w:rPr>
          <w:rFonts w:ascii="Times New Roman" w:hAnsi="Times New Roman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kern w:val="2"/>
          <w:szCs w:val="24"/>
          <w:u w:val="single"/>
          <w:lang w:eastAsia="zh-CN"/>
        </w:rPr>
        <w:t>U z a s a d n i e n i e</w:t>
      </w:r>
      <w:r>
        <w:rPr>
          <w:rFonts w:eastAsia="Times New Roman" w:cs="Times New Roman" w:ascii="Times New Roman" w:hAnsi="Times New Roman"/>
          <w:kern w:val="2"/>
          <w:szCs w:val="24"/>
          <w:lang w:eastAsia="zh-CN"/>
        </w:rPr>
        <w:t xml:space="preserve"> </w:t>
      </w:r>
    </w:p>
    <w:p>
      <w:pPr>
        <w:pStyle w:val="Normal"/>
        <w:suppressAutoHyphens w:val="true"/>
        <w:spacing w:lineRule="auto" w:line="252" w:before="0" w:after="0"/>
        <w:ind w:hanging="0" w:left="0" w:right="3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2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kern w:val="2"/>
          <w:szCs w:val="24"/>
          <w:lang w:eastAsia="zh-CN"/>
        </w:rPr>
        <w:br/>
        <w:t>Ustawa o samorządzie powiatowym wskazuje, iż powiat wykonuje określone ustawami zadania publiczne o charakterze ponadgminnym m.in w zakresie: pomocy społecznej</w:t>
        <w:br/>
        <w:t xml:space="preserve">i polityki prorodzinnej. </w:t>
      </w:r>
    </w:p>
    <w:p>
      <w:pPr>
        <w:pStyle w:val="Normal"/>
        <w:suppressAutoHyphens w:val="true"/>
        <w:spacing w:lineRule="auto" w:line="252" w:before="0" w:after="0"/>
        <w:ind w:hanging="0" w:left="0" w:right="3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2"/>
          <w:szCs w:val="24"/>
          <w:lang w:eastAsia="zh-CN"/>
        </w:rPr>
        <w:t>Ustawa o pomocy społecznej kwalifikuje do zadań własnych powiatu obowiązek prowadzenia powiatowych ośrodków wsparcia, w tym domów dla matek z małoletnimi dziećmi i kobiet</w:t>
        <w:br/>
        <w:t xml:space="preserve">w ciąży. Ustawodawca w celu zapewnienia realizacji tego zadania dopuszcza zawarcie porozumienia z inną jednostką samorządu terytorialnego prowadzącą tego typu placówkę. </w:t>
      </w:r>
    </w:p>
    <w:p>
      <w:pPr>
        <w:pStyle w:val="Normal"/>
        <w:suppressAutoHyphens w:val="true"/>
        <w:spacing w:lineRule="auto" w:line="252" w:before="0" w:after="0"/>
        <w:ind w:hanging="0" w:left="0" w:right="3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2"/>
          <w:szCs w:val="24"/>
          <w:lang w:eastAsia="zh-CN"/>
        </w:rPr>
        <w:t xml:space="preserve">W myśl zapisów ustawy o samorządzie powiatowym do wyłącznej kompetencji Rady Powiatu należy podjęcie uchwały w sprawie wyrażenia zgody na powierzenie prowadzenia zadania publicznego innej jednostce samorządu terytorialnego. Podjęcie przedmiotowej uchwały zabezpiecza realizację przez Powiat Płoński wyżej wskazanego obowiązku ustawowego. Finansowanie realizacji zadania następować będzie w drodze dotacji udzielanej Powiatowi Lipnowskiemu z Budżetu Powiatu Płońskiego. </w:t>
      </w:r>
    </w:p>
    <w:p>
      <w:pPr>
        <w:pStyle w:val="Normal"/>
        <w:suppressAutoHyphens w:val="true"/>
        <w:spacing w:lineRule="auto" w:line="252" w:before="0" w:after="0"/>
        <w:ind w:hanging="0" w:left="0" w:right="3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2"/>
          <w:szCs w:val="24"/>
          <w:lang w:eastAsia="zh-CN"/>
        </w:rPr>
        <w:t>Zadanie to będzie faktycznie realizowane przez udostepnienie miejsc w Domu dla Matek</w:t>
        <w:br/>
        <w:t>z Małoletnimi Dziećmi i Kobiet w Ciąży w Skępem.</w:t>
      </w:r>
    </w:p>
    <w:sectPr>
      <w:type w:val="nextPage"/>
      <w:pgSz w:w="11906" w:h="16838"/>
      <w:pgMar w:left="1416" w:right="1415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37"/>
      <w:ind w:hanging="10" w:left="10" w:right="1"/>
      <w:jc w:val="left"/>
    </w:pPr>
    <w:rPr>
      <w:rFonts w:ascii="Calibri" w:hAnsi="Calibri" w:eastAsia="Calibri" w:cs="Calibri"/>
      <w:color w:val="000000"/>
      <w:kern w:val="0"/>
      <w:sz w:val="24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34dd9"/>
    <w:rPr>
      <w:rFonts w:ascii="Segoe UI" w:hAnsi="Segoe UI" w:eastAsia="Calibri" w:cs="Segoe UI"/>
      <w:color w:val="000000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34dd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">
    <w:name w:val="Zwykła tabela"/>
    <w:uiPriority w:val="99"/>
    <w:semiHidden/>
    <w:unhideWhenUsed/>
    <w:rsid w:val="00261757"/>
    <w:pPr>
      <w:ind w:right="62"/>
      <w:spacing w:after="33" w:line="365" w:lineRule="auto"/>
      <w:jc w:val="both"/>
    </w:pPr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48CF35CB</Template>
  <TotalTime>1635</TotalTime>
  <Application>LibreOffice/25.2.3.2$Windows_x86 LibreOffice_project/bbb074479178df812d175f709636b368952c2ce3</Application>
  <AppVersion>15.0000</AppVersion>
  <Pages>2</Pages>
  <Words>368</Words>
  <Characters>2218</Characters>
  <CharactersWithSpaces>2678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2024-05-15T08:21:00Z</dcterms:created>
  <dc:creator>Kamil Kobyliński</dc:creator>
  <dc:description/>
  <cp:keywords>uchwała rada powiatu zawarcie porozumienia prowadzenie ośrodka wsparcia</cp:keywords>
  <dc:language>pl-PL</dc:language>
  <cp:lastModifiedBy/>
  <cp:lastPrinted>2025-06-11T14:42:35Z</cp:lastPrinted>
  <dcterms:modified xsi:type="dcterms:W3CDTF">2025-06-11T14:49:19Z</dcterms:modified>
  <cp:revision>8</cp:revision>
  <dc:subject/>
  <dc:title>Uchwała nr XLVI/280/8022 Rady Powiatu Nowodworskiego w sprawie wyrażenia zgody na zawarcie porozumienia pomiędzy powiatem nowodworskim a powiatem lipnowskim w sprawie przyjęcia przez powiat lipnowski do realizacji zadania powiatu nowodworskiego polegającego na prowadzeniu ośrodka wsparcia tj. domu dla matek z małoletnimi dziećmi i kobiet w ciąży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